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E5ED" w14:textId="77777777" w:rsidR="00A67A12" w:rsidRPr="00FB32E3" w:rsidRDefault="007B60FB" w:rsidP="009C2CCC">
      <w:pPr>
        <w:spacing w:line="240" w:lineRule="auto"/>
        <w:contextualSpacing/>
        <w:jc w:val="center"/>
        <w:rPr>
          <w:rFonts w:ascii="Garamond" w:hAnsi="Garamond"/>
          <w:sz w:val="24"/>
          <w:szCs w:val="24"/>
        </w:rPr>
      </w:pPr>
      <w:r w:rsidRPr="00FB32E3">
        <w:rPr>
          <w:rFonts w:ascii="Garamond" w:hAnsi="Garamond"/>
          <w:sz w:val="24"/>
          <w:szCs w:val="24"/>
        </w:rPr>
        <w:t>Mr. Nelson – Sociology 101</w:t>
      </w:r>
    </w:p>
    <w:p w14:paraId="31A67337" w14:textId="7B9B22EE" w:rsidR="007B60FB" w:rsidRDefault="009913F9" w:rsidP="009C2CCC">
      <w:pPr>
        <w:spacing w:line="240" w:lineRule="auto"/>
        <w:contextualSpacing/>
        <w:jc w:val="center"/>
        <w:rPr>
          <w:rFonts w:ascii="Baskerville" w:hAnsi="Baskerville"/>
        </w:rPr>
      </w:pPr>
      <w:hyperlink r:id="rId7" w:history="1">
        <w:r w:rsidRPr="008028A6">
          <w:rPr>
            <w:rStyle w:val="Hyperlink"/>
            <w:rFonts w:ascii="Baskerville" w:hAnsi="Baskerville"/>
          </w:rPr>
          <w:t>cnelson@sewanhakaschools.org</w:t>
        </w:r>
      </w:hyperlink>
      <w:r>
        <w:rPr>
          <w:rFonts w:ascii="Baskerville" w:hAnsi="Baskerville"/>
        </w:rPr>
        <w:t xml:space="preserve"> </w:t>
      </w:r>
    </w:p>
    <w:p w14:paraId="0997F35C" w14:textId="77777777" w:rsidR="009913F9" w:rsidRPr="009913F9" w:rsidRDefault="009913F9" w:rsidP="009C2CCC">
      <w:pPr>
        <w:spacing w:line="240" w:lineRule="auto"/>
        <w:contextualSpacing/>
        <w:jc w:val="center"/>
        <w:rPr>
          <w:rFonts w:ascii="Baskerville" w:hAnsi="Baskerville"/>
          <w:sz w:val="24"/>
          <w:szCs w:val="24"/>
        </w:rPr>
      </w:pPr>
    </w:p>
    <w:p w14:paraId="399D9B44" w14:textId="77777777" w:rsidR="007B60FB" w:rsidRPr="00FB32E3" w:rsidRDefault="007B60FB" w:rsidP="002B55E4">
      <w:pPr>
        <w:spacing w:line="240" w:lineRule="auto"/>
        <w:contextualSpacing/>
        <w:jc w:val="center"/>
        <w:rPr>
          <w:rFonts w:ascii="Garamond" w:hAnsi="Garamond"/>
          <w:b/>
          <w:sz w:val="32"/>
          <w:u w:val="single"/>
        </w:rPr>
      </w:pPr>
      <w:r w:rsidRPr="00FB32E3">
        <w:rPr>
          <w:rFonts w:ascii="Garamond" w:hAnsi="Garamond"/>
          <w:b/>
          <w:sz w:val="32"/>
          <w:u w:val="single"/>
        </w:rPr>
        <w:t>Macro vs. Micro An</w:t>
      </w:r>
      <w:r w:rsidR="0060267A" w:rsidRPr="00FB32E3">
        <w:rPr>
          <w:rFonts w:ascii="Garamond" w:hAnsi="Garamond"/>
          <w:b/>
          <w:sz w:val="32"/>
          <w:u w:val="single"/>
        </w:rPr>
        <w:t xml:space="preserve">alysis: White </w:t>
      </w:r>
      <w:r w:rsidR="00FB32E3" w:rsidRPr="00FB32E3">
        <w:rPr>
          <w:rFonts w:ascii="Garamond" w:hAnsi="Garamond"/>
          <w:b/>
          <w:sz w:val="32"/>
          <w:u w:val="single"/>
        </w:rPr>
        <w:t>Privilege</w:t>
      </w:r>
    </w:p>
    <w:p w14:paraId="77EC4488" w14:textId="0ADE5F70" w:rsidR="00C75751" w:rsidRPr="009913F9" w:rsidRDefault="0060267A" w:rsidP="009C2CCC">
      <w:pPr>
        <w:spacing w:line="240" w:lineRule="auto"/>
        <w:contextualSpacing/>
        <w:rPr>
          <w:rFonts w:ascii="Garamond" w:hAnsi="Garamond"/>
        </w:rPr>
      </w:pPr>
      <w:r w:rsidRPr="00991610">
        <w:rPr>
          <w:rFonts w:ascii="Garamond" w:hAnsi="Garamond"/>
        </w:rPr>
        <w:t xml:space="preserve">So I’ve chosen to dive right into the material with a paper that addresses several things I want you to get out of this course: </w:t>
      </w:r>
      <w:r w:rsidRPr="00991610">
        <w:rPr>
          <w:rFonts w:ascii="Garamond" w:hAnsi="Garamond"/>
          <w:b/>
        </w:rPr>
        <w:t>first</w:t>
      </w:r>
      <w:r w:rsidRPr="00991610">
        <w:rPr>
          <w:rFonts w:ascii="Garamond" w:hAnsi="Garamond"/>
        </w:rPr>
        <w:t xml:space="preserve">, I want you to be able to navigate sources from researchers (not just opinion pieces); </w:t>
      </w:r>
      <w:r w:rsidRPr="00991610">
        <w:rPr>
          <w:rFonts w:ascii="Garamond" w:hAnsi="Garamond"/>
          <w:b/>
        </w:rPr>
        <w:t>second</w:t>
      </w:r>
      <w:r w:rsidRPr="00991610">
        <w:rPr>
          <w:rFonts w:ascii="Garamond" w:hAnsi="Garamond"/>
        </w:rPr>
        <w:t>, I want you to be able to work with difficult, controversial, and complex issues from a number of perspectives without getting angry or misunderstanding</w:t>
      </w:r>
      <w:r w:rsidR="008025CE" w:rsidRPr="00991610">
        <w:rPr>
          <w:rFonts w:ascii="Garamond" w:hAnsi="Garamond"/>
        </w:rPr>
        <w:t xml:space="preserve"> their arguments</w:t>
      </w:r>
      <w:r w:rsidRPr="00991610">
        <w:rPr>
          <w:rFonts w:ascii="Garamond" w:hAnsi="Garamond"/>
        </w:rPr>
        <w:t xml:space="preserve">; </w:t>
      </w:r>
      <w:r w:rsidRPr="00991610">
        <w:rPr>
          <w:rFonts w:ascii="Garamond" w:hAnsi="Garamond"/>
          <w:b/>
        </w:rPr>
        <w:t>third</w:t>
      </w:r>
      <w:r w:rsidRPr="00991610">
        <w:rPr>
          <w:rFonts w:ascii="Garamond" w:hAnsi="Garamond"/>
        </w:rPr>
        <w:t xml:space="preserve">, </w:t>
      </w:r>
      <w:r w:rsidR="008025CE" w:rsidRPr="00991610">
        <w:rPr>
          <w:rFonts w:ascii="Garamond" w:hAnsi="Garamond"/>
        </w:rPr>
        <w:t>I want you to get used to writing in yo</w:t>
      </w:r>
      <w:r w:rsidR="00C75751" w:rsidRPr="00991610">
        <w:rPr>
          <w:rFonts w:ascii="Garamond" w:hAnsi="Garamond"/>
        </w:rPr>
        <w:t>ur own voice using such sources and; fourth, I want you to understand the difference (as the title would imply) of Macro vs. Micro analysis.</w:t>
      </w:r>
      <w:r w:rsidR="008025CE" w:rsidRPr="00991610">
        <w:rPr>
          <w:rFonts w:ascii="Garamond" w:hAnsi="Garamond"/>
        </w:rPr>
        <w:t xml:space="preserve"> So, in that spirit…</w:t>
      </w:r>
      <w:bookmarkStart w:id="0" w:name="_GoBack"/>
      <w:bookmarkEnd w:id="0"/>
    </w:p>
    <w:p w14:paraId="3E0E098C" w14:textId="77777777" w:rsidR="00C75751" w:rsidRDefault="00C75751" w:rsidP="00C75751">
      <w:pPr>
        <w:spacing w:line="240" w:lineRule="auto"/>
        <w:contextualSpacing/>
        <w:rPr>
          <w:rFonts w:ascii="Garamond" w:hAnsi="Garamond"/>
        </w:rPr>
      </w:pPr>
    </w:p>
    <w:p w14:paraId="3B910851" w14:textId="77777777" w:rsidR="00C75751" w:rsidRDefault="00AA7D6D" w:rsidP="00C75751">
      <w:pPr>
        <w:spacing w:line="240" w:lineRule="auto"/>
        <w:contextualSpacing/>
        <w:rPr>
          <w:rFonts w:ascii="Garamond" w:hAnsi="Garamond"/>
        </w:rPr>
      </w:pPr>
      <w:r>
        <w:rPr>
          <w:rFonts w:ascii="Garamond" w:hAnsi="Garamond"/>
          <w:b/>
          <w:sz w:val="28"/>
          <w:u w:val="single"/>
        </w:rPr>
        <w:t xml:space="preserve">PART 1 (1 page or more): </w:t>
      </w:r>
      <w:r w:rsidR="00C75751" w:rsidRPr="00E1513F">
        <w:rPr>
          <w:rFonts w:ascii="Garamond" w:hAnsi="Garamond"/>
          <w:b/>
          <w:sz w:val="28"/>
          <w:u w:val="single"/>
        </w:rPr>
        <w:t>Identify &amp; Summarize</w:t>
      </w:r>
      <w:r w:rsidR="00C75751" w:rsidRPr="00E1513F">
        <w:rPr>
          <w:rFonts w:ascii="Garamond" w:hAnsi="Garamond"/>
          <w:b/>
          <w:sz w:val="28"/>
        </w:rPr>
        <w:t xml:space="preserve"> </w:t>
      </w:r>
      <w:r w:rsidR="00C75751" w:rsidRPr="00C84E50">
        <w:rPr>
          <w:rFonts w:ascii="Garamond" w:hAnsi="Garamond"/>
          <w:b/>
        </w:rPr>
        <w:t>the thesis and key arguments that McIntosh</w:t>
      </w:r>
      <w:r w:rsidR="00C75751">
        <w:rPr>
          <w:rFonts w:ascii="Garamond" w:hAnsi="Garamond"/>
        </w:rPr>
        <w:t xml:space="preserve"> (at this point, </w:t>
      </w:r>
      <w:r w:rsidR="00C75751" w:rsidRPr="00C84E50">
        <w:rPr>
          <w:rFonts w:ascii="Garamond" w:hAnsi="Garamond"/>
          <w:u w:val="single"/>
        </w:rPr>
        <w:t>DO NOT</w:t>
      </w:r>
      <w:r w:rsidR="00C75751">
        <w:rPr>
          <w:rFonts w:ascii="Garamond" w:hAnsi="Garamond"/>
        </w:rPr>
        <w:t xml:space="preserve"> take a position on the issue – you can disagree with every word, it doesn’t matter! In this portion you’re outlining what other scholars/research have argued, you’re not offering your own opinion yet). Some guiding questions to help you write:</w:t>
      </w:r>
    </w:p>
    <w:p w14:paraId="45F8D7B4" w14:textId="77777777" w:rsidR="00C75751" w:rsidRDefault="00C75751" w:rsidP="00C75751">
      <w:pPr>
        <w:pStyle w:val="ListParagraph"/>
        <w:numPr>
          <w:ilvl w:val="0"/>
          <w:numId w:val="1"/>
        </w:numPr>
        <w:spacing w:line="240" w:lineRule="auto"/>
        <w:rPr>
          <w:rFonts w:ascii="Garamond" w:hAnsi="Garamond"/>
        </w:rPr>
      </w:pPr>
      <w:r>
        <w:rPr>
          <w:rFonts w:ascii="Garamond" w:hAnsi="Garamond"/>
        </w:rPr>
        <w:t xml:space="preserve">How is the social phenomenon of ‘white privilege defined by </w:t>
      </w:r>
      <w:r w:rsidR="009C2CCC">
        <w:rPr>
          <w:rFonts w:ascii="Garamond" w:hAnsi="Garamond"/>
        </w:rPr>
        <w:t>McIntosh?</w:t>
      </w:r>
    </w:p>
    <w:p w14:paraId="7677EAC8" w14:textId="68186528" w:rsidR="00C75751" w:rsidRDefault="00C75751" w:rsidP="00C75751">
      <w:pPr>
        <w:pStyle w:val="ListParagraph"/>
        <w:numPr>
          <w:ilvl w:val="0"/>
          <w:numId w:val="1"/>
        </w:numPr>
        <w:spacing w:line="240" w:lineRule="auto"/>
        <w:rPr>
          <w:rFonts w:ascii="Garamond" w:hAnsi="Garamond"/>
        </w:rPr>
      </w:pPr>
      <w:r>
        <w:rPr>
          <w:rFonts w:ascii="Garamond" w:hAnsi="Garamond"/>
        </w:rPr>
        <w:t>How do</w:t>
      </w:r>
      <w:r w:rsidR="009C2CCC">
        <w:rPr>
          <w:rFonts w:ascii="Garamond" w:hAnsi="Garamond"/>
        </w:rPr>
        <w:t xml:space="preserve">es McIntosh </w:t>
      </w:r>
      <w:r>
        <w:rPr>
          <w:rFonts w:ascii="Garamond" w:hAnsi="Garamond"/>
        </w:rPr>
        <w:t xml:space="preserve">argue </w:t>
      </w:r>
      <w:r w:rsidR="009C2CCC">
        <w:rPr>
          <w:rFonts w:ascii="Garamond" w:hAnsi="Garamond"/>
        </w:rPr>
        <w:t xml:space="preserve">that </w:t>
      </w:r>
      <w:r>
        <w:rPr>
          <w:rFonts w:ascii="Garamond" w:hAnsi="Garamond"/>
        </w:rPr>
        <w:t>‘white privilege’ manifests – meaning, what are some examples of white privilege in differe</w:t>
      </w:r>
      <w:r w:rsidR="009C2CCC">
        <w:rPr>
          <w:rFonts w:ascii="Garamond" w:hAnsi="Garamond"/>
        </w:rPr>
        <w:t>nt societal situations/contexts – how can see it in the world?</w:t>
      </w:r>
    </w:p>
    <w:p w14:paraId="0AEDA6BF" w14:textId="55B8FE51" w:rsidR="00A54DD4" w:rsidRPr="00C75751" w:rsidRDefault="00A54DD4" w:rsidP="00C75751">
      <w:pPr>
        <w:pStyle w:val="ListParagraph"/>
        <w:numPr>
          <w:ilvl w:val="0"/>
          <w:numId w:val="1"/>
        </w:numPr>
        <w:spacing w:line="240" w:lineRule="auto"/>
        <w:rPr>
          <w:rFonts w:ascii="Garamond" w:hAnsi="Garamond"/>
        </w:rPr>
      </w:pPr>
      <w:r>
        <w:rPr>
          <w:rFonts w:ascii="Garamond" w:hAnsi="Garamond"/>
        </w:rPr>
        <w:t xml:space="preserve">Offer some critiques (*not criticisms) of McIntosh’s argument. Be specific. </w:t>
      </w:r>
    </w:p>
    <w:p w14:paraId="7176E50D" w14:textId="77777777" w:rsidR="00991610" w:rsidRPr="00A0342E" w:rsidRDefault="00A0342E" w:rsidP="00A0342E">
      <w:pPr>
        <w:spacing w:line="240" w:lineRule="auto"/>
        <w:contextualSpacing/>
        <w:jc w:val="center"/>
        <w:rPr>
          <w:rFonts w:ascii="Garamond" w:hAnsi="Garamond"/>
          <w:b/>
          <w:sz w:val="28"/>
          <w:u w:val="single"/>
        </w:rPr>
      </w:pPr>
      <w:r>
        <w:rPr>
          <w:rFonts w:ascii="Garamond" w:hAnsi="Garamond"/>
          <w:b/>
          <w:sz w:val="28"/>
          <w:u w:val="single"/>
        </w:rPr>
        <w:t>Student Exemplar Excerpts</w:t>
      </w:r>
      <w:r w:rsidR="00991610" w:rsidRPr="00A0342E">
        <w:rPr>
          <w:rFonts w:ascii="Garamond" w:hAnsi="Garamond"/>
          <w:b/>
          <w:sz w:val="28"/>
          <w:u w:val="single"/>
        </w:rPr>
        <w:t xml:space="preserve"> (these are examples of papers that scored in high 90’s):</w:t>
      </w:r>
    </w:p>
    <w:p w14:paraId="793E2139" w14:textId="77777777" w:rsidR="00991610" w:rsidRDefault="00991610" w:rsidP="00C75751">
      <w:pPr>
        <w:spacing w:line="240" w:lineRule="auto"/>
        <w:contextualSpacing/>
        <w:rPr>
          <w:rFonts w:ascii="Garamond" w:hAnsi="Garamond"/>
          <w:b/>
          <w:u w:val="single"/>
        </w:rPr>
      </w:pPr>
    </w:p>
    <w:p w14:paraId="5F8D9180" w14:textId="77777777" w:rsidR="00991610" w:rsidRPr="00A0342E" w:rsidRDefault="00991610" w:rsidP="00991610">
      <w:pPr>
        <w:spacing w:line="240" w:lineRule="auto"/>
        <w:ind w:firstLine="720"/>
        <w:contextualSpacing/>
        <w:rPr>
          <w:b/>
        </w:rPr>
      </w:pPr>
      <w:r w:rsidRPr="00A0342E">
        <w:rPr>
          <w:b/>
        </w:rPr>
        <w:t xml:space="preserve">“First coined by American feminist and anti-racism activist Peggy McIntosh in 1988, the term </w:t>
      </w:r>
      <w:r w:rsidRPr="00A0342E">
        <w:rPr>
          <w:b/>
          <w:i/>
        </w:rPr>
        <w:t>White Privilege</w:t>
      </w:r>
      <w:r w:rsidRPr="00A0342E">
        <w:rPr>
          <w:b/>
        </w:rPr>
        <w:t xml:space="preserve"> has recently come to the forefront of political, economic, and social headlines. Outlined by McIntosh in a list of 50 observations, White Privilege is demonstrated to be a tendency for systematic racism towards every nonwhite race, especially blacks, from day to day life (McIntosh, 1988). She lists several instances of white privilege ranging from a lack of fear of judgment because of one’s race to seemingly trivial advantages that accompany being white in public places. McIntosh, by publishing this paper, redefines racism altogether by abandoning its former denotation as a single act discriminating against one’s race and instead opts to define it as an institution existing to benefit white Americans. Though this seems to be the staple meaning of the term, others have proposed revisions to the definition.” ---Selena Thomas, Introduction, 2015</w:t>
      </w:r>
    </w:p>
    <w:p w14:paraId="5513B6D6" w14:textId="77777777" w:rsidR="00991610" w:rsidRPr="00A0342E" w:rsidRDefault="00991610" w:rsidP="00C75751">
      <w:pPr>
        <w:spacing w:line="240" w:lineRule="auto"/>
        <w:contextualSpacing/>
        <w:rPr>
          <w:rFonts w:ascii="Garamond" w:hAnsi="Garamond"/>
          <w:b/>
          <w:u w:val="single"/>
        </w:rPr>
      </w:pPr>
    </w:p>
    <w:p w14:paraId="705A19B0" w14:textId="77777777" w:rsidR="00991610" w:rsidRPr="00A0342E" w:rsidRDefault="00991610" w:rsidP="00C75751">
      <w:pPr>
        <w:spacing w:line="240" w:lineRule="auto"/>
        <w:contextualSpacing/>
        <w:rPr>
          <w:b/>
          <w:u w:val="single"/>
        </w:rPr>
      </w:pPr>
    </w:p>
    <w:p w14:paraId="4B986EFF" w14:textId="77777777" w:rsidR="00991610" w:rsidRPr="00A0342E" w:rsidRDefault="00A0342E" w:rsidP="00A0342E">
      <w:pPr>
        <w:spacing w:line="240" w:lineRule="auto"/>
        <w:ind w:firstLine="720"/>
        <w:contextualSpacing/>
        <w:rPr>
          <w:b/>
          <w:u w:val="single"/>
        </w:rPr>
      </w:pPr>
      <w:r w:rsidRPr="00A0342E">
        <w:rPr>
          <w:rFonts w:eastAsia="Times New Roman" w:cs="Times New Roman"/>
          <w:b/>
        </w:rPr>
        <w:t>“While many macro-level perspectives of white privilege and its impact exist today, one perspective relates white privilege to other social hierarchies that dominate contemporary societies. Just as male privilege is denied and often times protected by the obliviousness of males, white privilege is also denied, but rather protected by the obliviousness of whites (McIntosh). The invisibility of privilege of any form results from the lack of education regarding racism and discrimination, ultimately causing the perpetrators to perceive their actions as normal.” ---</w:t>
      </w:r>
      <w:proofErr w:type="spellStart"/>
      <w:r w:rsidRPr="00A0342E">
        <w:rPr>
          <w:rFonts w:eastAsia="Times New Roman" w:cs="Times New Roman"/>
          <w:b/>
        </w:rPr>
        <w:t>Maryyam</w:t>
      </w:r>
      <w:proofErr w:type="spellEnd"/>
      <w:r w:rsidRPr="00A0342E">
        <w:rPr>
          <w:rFonts w:eastAsia="Times New Roman" w:cs="Times New Roman"/>
          <w:b/>
        </w:rPr>
        <w:t xml:space="preserve"> Mian, Introduction, 2015</w:t>
      </w:r>
    </w:p>
    <w:p w14:paraId="31E7026E" w14:textId="77777777" w:rsidR="00991610" w:rsidRDefault="00991610" w:rsidP="00C75751">
      <w:pPr>
        <w:spacing w:line="240" w:lineRule="auto"/>
        <w:contextualSpacing/>
        <w:rPr>
          <w:rFonts w:ascii="Garamond" w:hAnsi="Garamond"/>
          <w:b/>
          <w:sz w:val="28"/>
          <w:u w:val="single"/>
        </w:rPr>
      </w:pPr>
    </w:p>
    <w:p w14:paraId="06550EFB" w14:textId="77777777" w:rsidR="00991610" w:rsidRDefault="00991610" w:rsidP="00C75751">
      <w:pPr>
        <w:spacing w:line="240" w:lineRule="auto"/>
        <w:contextualSpacing/>
        <w:rPr>
          <w:rFonts w:ascii="Garamond" w:hAnsi="Garamond"/>
          <w:b/>
          <w:sz w:val="28"/>
          <w:u w:val="single"/>
        </w:rPr>
      </w:pPr>
    </w:p>
    <w:p w14:paraId="082C5E92" w14:textId="77777777" w:rsidR="009C2CCC" w:rsidRDefault="00AA7D6D" w:rsidP="00C75751">
      <w:pPr>
        <w:spacing w:line="240" w:lineRule="auto"/>
        <w:contextualSpacing/>
        <w:rPr>
          <w:rFonts w:ascii="Garamond" w:hAnsi="Garamond"/>
        </w:rPr>
      </w:pPr>
      <w:r>
        <w:rPr>
          <w:rFonts w:ascii="Garamond" w:hAnsi="Garamond"/>
          <w:b/>
          <w:sz w:val="28"/>
          <w:u w:val="single"/>
        </w:rPr>
        <w:t xml:space="preserve">PART 2 (1 page </w:t>
      </w:r>
      <w:r w:rsidRPr="00A0342E">
        <w:rPr>
          <w:rFonts w:ascii="Garamond" w:hAnsi="Garamond"/>
          <w:b/>
          <w:sz w:val="28"/>
          <w:szCs w:val="28"/>
          <w:u w:val="single"/>
        </w:rPr>
        <w:t xml:space="preserve">or more) </w:t>
      </w:r>
      <w:r w:rsidR="009C2CCC" w:rsidRPr="00A0342E">
        <w:rPr>
          <w:rFonts w:ascii="Garamond" w:hAnsi="Garamond"/>
          <w:b/>
          <w:sz w:val="28"/>
          <w:szCs w:val="28"/>
          <w:u w:val="single"/>
        </w:rPr>
        <w:t>Your Privilege:</w:t>
      </w:r>
      <w:r w:rsidR="009C2CCC">
        <w:rPr>
          <w:rFonts w:ascii="Garamond" w:hAnsi="Garamond"/>
        </w:rPr>
        <w:t xml:space="preserve"> Having identified and analyzed McIntosh’s thesis on privilege systems, I want you to think of your own social</w:t>
      </w:r>
      <w:r w:rsidR="00991610">
        <w:rPr>
          <w:rFonts w:ascii="Garamond" w:hAnsi="Garamond"/>
        </w:rPr>
        <w:t>,</w:t>
      </w:r>
      <w:r w:rsidR="009C2CCC">
        <w:rPr>
          <w:rFonts w:ascii="Garamond" w:hAnsi="Garamond"/>
        </w:rPr>
        <w:t xml:space="preserve"> economic or political categories. These can include:</w:t>
      </w:r>
    </w:p>
    <w:p w14:paraId="2934C109" w14:textId="77777777" w:rsidR="009C2CCC" w:rsidRDefault="009C2CCC" w:rsidP="00C75751">
      <w:pPr>
        <w:spacing w:line="240" w:lineRule="auto"/>
        <w:contextualSpacing/>
        <w:rPr>
          <w:rFonts w:ascii="Garamond" w:hAnsi="Garamond"/>
        </w:rPr>
      </w:pPr>
    </w:p>
    <w:p w14:paraId="67DE405F" w14:textId="77777777" w:rsidR="009C2CCC" w:rsidRPr="00BC1B03" w:rsidRDefault="009C2CCC" w:rsidP="00BC1B03">
      <w:pPr>
        <w:pStyle w:val="ListParagraph"/>
        <w:numPr>
          <w:ilvl w:val="0"/>
          <w:numId w:val="2"/>
        </w:numPr>
        <w:spacing w:line="240" w:lineRule="auto"/>
        <w:rPr>
          <w:rFonts w:ascii="Garamond" w:hAnsi="Garamond"/>
        </w:rPr>
      </w:pPr>
      <w:r w:rsidRPr="00BC1B03">
        <w:rPr>
          <w:rFonts w:ascii="Garamond" w:hAnsi="Garamond"/>
          <w:b/>
        </w:rPr>
        <w:lastRenderedPageBreak/>
        <w:t>Gender:</w:t>
      </w:r>
      <w:r w:rsidRPr="00BC1B03">
        <w:rPr>
          <w:rFonts w:ascii="Garamond" w:hAnsi="Garamond"/>
        </w:rPr>
        <w:t xml:space="preserve"> Male/Female</w:t>
      </w:r>
    </w:p>
    <w:p w14:paraId="54586F00" w14:textId="77777777" w:rsidR="009C2CCC" w:rsidRPr="00BC1B03" w:rsidRDefault="009C2CCC" w:rsidP="00BC1B03">
      <w:pPr>
        <w:pStyle w:val="ListParagraph"/>
        <w:numPr>
          <w:ilvl w:val="0"/>
          <w:numId w:val="2"/>
        </w:numPr>
        <w:spacing w:line="240" w:lineRule="auto"/>
        <w:rPr>
          <w:rFonts w:ascii="Garamond" w:hAnsi="Garamond"/>
        </w:rPr>
      </w:pPr>
      <w:r w:rsidRPr="00BC1B03">
        <w:rPr>
          <w:rFonts w:ascii="Garamond" w:hAnsi="Garamond"/>
          <w:b/>
        </w:rPr>
        <w:t>Race:</w:t>
      </w:r>
      <w:r w:rsidRPr="00BC1B03">
        <w:rPr>
          <w:rFonts w:ascii="Garamond" w:hAnsi="Garamond"/>
        </w:rPr>
        <w:t xml:space="preserve"> Black, White, Asian</w:t>
      </w:r>
    </w:p>
    <w:p w14:paraId="5FA741D1" w14:textId="77777777" w:rsidR="009C2CCC" w:rsidRPr="00BC1B03" w:rsidRDefault="009C2CCC" w:rsidP="00BC1B03">
      <w:pPr>
        <w:pStyle w:val="ListParagraph"/>
        <w:numPr>
          <w:ilvl w:val="0"/>
          <w:numId w:val="2"/>
        </w:numPr>
        <w:spacing w:line="240" w:lineRule="auto"/>
        <w:rPr>
          <w:rFonts w:ascii="Garamond" w:hAnsi="Garamond"/>
        </w:rPr>
      </w:pPr>
      <w:r w:rsidRPr="00BC1B03">
        <w:rPr>
          <w:rFonts w:ascii="Garamond" w:hAnsi="Garamond"/>
          <w:b/>
        </w:rPr>
        <w:t>Ethnicity:</w:t>
      </w:r>
      <w:r w:rsidRPr="00BC1B03">
        <w:rPr>
          <w:rFonts w:ascii="Garamond" w:hAnsi="Garamond"/>
        </w:rPr>
        <w:t xml:space="preserve"> Hispanic (of all national origins), Caribbean, South Asian (Indian, Pakistani, Sri Lankan)</w:t>
      </w:r>
    </w:p>
    <w:p w14:paraId="2E94E191" w14:textId="77777777" w:rsidR="009C2CCC" w:rsidRPr="00BC1B03" w:rsidRDefault="009C2CCC" w:rsidP="00BC1B03">
      <w:pPr>
        <w:pStyle w:val="ListParagraph"/>
        <w:numPr>
          <w:ilvl w:val="0"/>
          <w:numId w:val="2"/>
        </w:numPr>
        <w:spacing w:line="240" w:lineRule="auto"/>
        <w:rPr>
          <w:rFonts w:ascii="Garamond" w:hAnsi="Garamond"/>
        </w:rPr>
      </w:pPr>
      <w:r w:rsidRPr="00BC1B03">
        <w:rPr>
          <w:rFonts w:ascii="Garamond" w:hAnsi="Garamond"/>
          <w:b/>
        </w:rPr>
        <w:t>Socio-Economic Status:</w:t>
      </w:r>
      <w:r w:rsidRPr="00BC1B03">
        <w:rPr>
          <w:rFonts w:ascii="Garamond" w:hAnsi="Garamond"/>
        </w:rPr>
        <w:t xml:space="preserve"> upper, middle, or lower class</w:t>
      </w:r>
    </w:p>
    <w:p w14:paraId="209E4E12" w14:textId="77777777" w:rsidR="00BC1B03" w:rsidRDefault="00BC1B03" w:rsidP="00BC1B03">
      <w:pPr>
        <w:pStyle w:val="ListParagraph"/>
        <w:numPr>
          <w:ilvl w:val="0"/>
          <w:numId w:val="2"/>
        </w:numPr>
        <w:spacing w:line="240" w:lineRule="auto"/>
        <w:rPr>
          <w:rFonts w:ascii="Garamond" w:hAnsi="Garamond"/>
        </w:rPr>
      </w:pPr>
      <w:r w:rsidRPr="00BC1B03">
        <w:rPr>
          <w:rFonts w:ascii="Garamond" w:hAnsi="Garamond"/>
          <w:b/>
        </w:rPr>
        <w:t>Education:</w:t>
      </w:r>
      <w:r w:rsidRPr="00BC1B03">
        <w:rPr>
          <w:rFonts w:ascii="Garamond" w:hAnsi="Garamond"/>
        </w:rPr>
        <w:t xml:space="preserve"> Advanced Placement student versus non-A.P. student</w:t>
      </w:r>
    </w:p>
    <w:p w14:paraId="7425CC92" w14:textId="77777777" w:rsidR="00BC1B03" w:rsidRDefault="00BC1B03" w:rsidP="00BC1B03">
      <w:pPr>
        <w:spacing w:line="240" w:lineRule="auto"/>
        <w:rPr>
          <w:rFonts w:ascii="Garamond" w:hAnsi="Garamond"/>
        </w:rPr>
      </w:pPr>
      <w:r>
        <w:rPr>
          <w:rFonts w:ascii="Garamond" w:hAnsi="Garamond"/>
        </w:rPr>
        <w:t>For this part of the ass</w:t>
      </w:r>
      <w:r w:rsidR="00D53980">
        <w:rPr>
          <w:rFonts w:ascii="Garamond" w:hAnsi="Garamond"/>
        </w:rPr>
        <w:t xml:space="preserve">ignment, I want you to define  </w:t>
      </w:r>
      <w:r w:rsidR="00D53980" w:rsidRPr="00D53980">
        <w:rPr>
          <w:rFonts w:ascii="Garamond" w:hAnsi="Garamond"/>
          <w:b/>
          <w:sz w:val="24"/>
          <w:u w:val="single"/>
        </w:rPr>
        <w:t xml:space="preserve">2 </w:t>
      </w:r>
      <w:r w:rsidRPr="00D53980">
        <w:rPr>
          <w:rFonts w:ascii="Garamond" w:hAnsi="Garamond"/>
          <w:b/>
          <w:sz w:val="24"/>
          <w:u w:val="single"/>
        </w:rPr>
        <w:t>specific social context</w:t>
      </w:r>
      <w:r w:rsidR="00D53980" w:rsidRPr="00D53980">
        <w:rPr>
          <w:rFonts w:ascii="Garamond" w:hAnsi="Garamond"/>
          <w:b/>
          <w:sz w:val="24"/>
          <w:u w:val="single"/>
        </w:rPr>
        <w:t>s</w:t>
      </w:r>
      <w:r w:rsidRPr="00D53980">
        <w:rPr>
          <w:rFonts w:ascii="Garamond" w:hAnsi="Garamond"/>
          <w:sz w:val="24"/>
        </w:rPr>
        <w:t xml:space="preserve"> </w:t>
      </w:r>
      <w:r>
        <w:rPr>
          <w:rFonts w:ascii="Garamond" w:hAnsi="Garamond"/>
        </w:rPr>
        <w:t xml:space="preserve">(for example, your home, with your friends, at your job, being in public, being at school, applying to college, and so forth) and describe, in detail, ways in which </w:t>
      </w:r>
      <w:r w:rsidR="00D53980">
        <w:rPr>
          <w:rFonts w:ascii="Garamond" w:hAnsi="Garamond"/>
        </w:rPr>
        <w:t>your chosen statuses (e.g., male, black) confer an advantage and a disadvantage.</w:t>
      </w:r>
    </w:p>
    <w:p w14:paraId="6925FA8B" w14:textId="77777777" w:rsidR="00D53980" w:rsidRPr="00D53980" w:rsidRDefault="00D53980" w:rsidP="00BC1B03">
      <w:pPr>
        <w:spacing w:line="240" w:lineRule="auto"/>
        <w:rPr>
          <w:rFonts w:ascii="Times New Roman" w:hAnsi="Times New Roman" w:cs="Times New Roman"/>
          <w:i/>
        </w:rPr>
      </w:pPr>
      <w:r>
        <w:rPr>
          <w:rFonts w:ascii="Times New Roman" w:hAnsi="Times New Roman" w:cs="Times New Roman"/>
          <w:i/>
        </w:rPr>
        <w:t>*</w:t>
      </w:r>
      <w:r w:rsidRPr="00D53980">
        <w:rPr>
          <w:rFonts w:ascii="Times New Roman" w:hAnsi="Times New Roman" w:cs="Times New Roman"/>
          <w:i/>
        </w:rPr>
        <w:t xml:space="preserve">For example, if your choses statuses are ‘black’ and ‘male’, you could argue that being black denies you privilege in your dealings with the criminal justice system, based on higher rates of arrest, incarcerations, and convictions of black males in the United States. Then, on the other hand, you could also describe how being male at your job gives you an advantage over the women at your job, simply because you are male. </w:t>
      </w:r>
    </w:p>
    <w:p w14:paraId="710989EC" w14:textId="77777777" w:rsidR="007B60FB" w:rsidRPr="005C1D2F" w:rsidRDefault="007B60FB" w:rsidP="005C1D2F">
      <w:pPr>
        <w:spacing w:line="240" w:lineRule="auto"/>
        <w:contextualSpacing/>
        <w:jc w:val="center"/>
        <w:rPr>
          <w:rFonts w:ascii="Garamond" w:hAnsi="Garamond"/>
          <w:b/>
          <w:sz w:val="24"/>
          <w:u w:val="single"/>
        </w:rPr>
      </w:pPr>
      <w:r w:rsidRPr="005C1D2F">
        <w:rPr>
          <w:rFonts w:ascii="Garamond" w:hAnsi="Garamond"/>
          <w:b/>
          <w:sz w:val="24"/>
          <w:u w:val="single"/>
        </w:rPr>
        <w:t>Resources</w:t>
      </w:r>
    </w:p>
    <w:p w14:paraId="15FD245D" w14:textId="77777777" w:rsidR="007B60FB" w:rsidRDefault="007B60FB" w:rsidP="007B60FB">
      <w:pPr>
        <w:spacing w:line="240" w:lineRule="auto"/>
        <w:contextualSpacing/>
        <w:rPr>
          <w:rFonts w:ascii="Garamond" w:hAnsi="Garamond"/>
        </w:rPr>
      </w:pPr>
    </w:p>
    <w:p w14:paraId="2B68C08E" w14:textId="1A2903E6" w:rsidR="007B60FB" w:rsidRDefault="00962BFF" w:rsidP="007B60FB">
      <w:pPr>
        <w:spacing w:line="240" w:lineRule="auto"/>
        <w:contextualSpacing/>
        <w:rPr>
          <w:rFonts w:ascii="Garamond" w:hAnsi="Garamond"/>
          <w:bCs/>
        </w:rPr>
      </w:pPr>
      <w:r>
        <w:rPr>
          <w:rFonts w:ascii="Garamond" w:hAnsi="Garamond"/>
          <w:b/>
          <w:bCs/>
        </w:rPr>
        <w:t>1.)</w:t>
      </w:r>
      <w:hyperlink r:id="rId8" w:history="1">
        <w:r w:rsidR="007B60FB" w:rsidRPr="007B60FB">
          <w:rPr>
            <w:rStyle w:val="Hyperlink"/>
            <w:rFonts w:ascii="Garamond" w:hAnsi="Garamond"/>
            <w:b/>
            <w:bCs/>
          </w:rPr>
          <w:t>White Privilege: Unpacking the Invisible Knapsack</w:t>
        </w:r>
      </w:hyperlink>
      <w:r w:rsidR="007B60FB">
        <w:rPr>
          <w:rFonts w:ascii="Garamond" w:hAnsi="Garamond"/>
          <w:b/>
          <w:bCs/>
        </w:rPr>
        <w:t xml:space="preserve"> (McIntosh, 1988)</w:t>
      </w:r>
      <w:r>
        <w:rPr>
          <w:rFonts w:ascii="Garamond" w:hAnsi="Garamond"/>
          <w:b/>
          <w:bCs/>
        </w:rPr>
        <w:t xml:space="preserve">: </w:t>
      </w:r>
      <w:r>
        <w:rPr>
          <w:rFonts w:ascii="Garamond" w:hAnsi="Garamond"/>
          <w:bCs/>
        </w:rPr>
        <w:t xml:space="preserve">McIntosh is a scholar of gender, race, and education, and her piece is one of the original sources of the discourse on “White Privilege” – her credentials are found here: </w:t>
      </w:r>
      <w:hyperlink r:id="rId9" w:history="1">
        <w:r w:rsidRPr="00061272">
          <w:rPr>
            <w:rStyle w:val="Hyperlink"/>
            <w:rFonts w:ascii="Garamond" w:hAnsi="Garamond"/>
            <w:bCs/>
          </w:rPr>
          <w:t>http://www.wcwonline.org/Active-Researchers/peggy-mcintosh-phd</w:t>
        </w:r>
      </w:hyperlink>
    </w:p>
    <w:p w14:paraId="6CAFC6F9" w14:textId="77777777" w:rsidR="007B60FB" w:rsidRDefault="007B60FB" w:rsidP="007B60FB">
      <w:pPr>
        <w:spacing w:line="240" w:lineRule="auto"/>
        <w:contextualSpacing/>
        <w:rPr>
          <w:rFonts w:ascii="Garamond" w:hAnsi="Garamond"/>
          <w:b/>
          <w:bCs/>
        </w:rPr>
      </w:pPr>
    </w:p>
    <w:p w14:paraId="2E7131EC" w14:textId="77777777" w:rsidR="007B60FB" w:rsidRDefault="007B60FB" w:rsidP="007B60FB">
      <w:pPr>
        <w:spacing w:line="240" w:lineRule="auto"/>
        <w:contextualSpacing/>
        <w:rPr>
          <w:rFonts w:ascii="Garamond" w:hAnsi="Garamond"/>
        </w:rPr>
      </w:pPr>
    </w:p>
    <w:p w14:paraId="47950120" w14:textId="77777777" w:rsidR="005714E8" w:rsidRDefault="00AE3C05" w:rsidP="005C1D2F">
      <w:pPr>
        <w:spacing w:line="240" w:lineRule="auto"/>
        <w:contextualSpacing/>
        <w:jc w:val="center"/>
        <w:rPr>
          <w:rFonts w:ascii="Garamond" w:hAnsi="Garamond"/>
          <w:b/>
          <w:sz w:val="24"/>
          <w:u w:val="single"/>
        </w:rPr>
      </w:pPr>
      <w:r w:rsidRPr="00AE3C05">
        <w:rPr>
          <w:rFonts w:ascii="Garamond" w:hAnsi="Garamond"/>
          <w:b/>
          <w:sz w:val="24"/>
          <w:u w:val="single"/>
        </w:rPr>
        <w:t xml:space="preserve">Supplemental Resources </w:t>
      </w:r>
    </w:p>
    <w:p w14:paraId="3A591306" w14:textId="77777777" w:rsidR="009C2CCC" w:rsidRDefault="009C2CCC" w:rsidP="005C1D2F">
      <w:pPr>
        <w:spacing w:line="240" w:lineRule="auto"/>
        <w:contextualSpacing/>
        <w:jc w:val="center"/>
        <w:rPr>
          <w:rFonts w:ascii="Garamond" w:hAnsi="Garamond"/>
          <w:b/>
          <w:sz w:val="24"/>
        </w:rPr>
      </w:pPr>
    </w:p>
    <w:p w14:paraId="063BA453" w14:textId="77777777" w:rsidR="00AE3C05" w:rsidRPr="00AE3C05" w:rsidRDefault="00AE3C05" w:rsidP="005C1D2F">
      <w:pPr>
        <w:spacing w:line="240" w:lineRule="auto"/>
        <w:contextualSpacing/>
        <w:jc w:val="center"/>
        <w:rPr>
          <w:rFonts w:ascii="Garamond" w:hAnsi="Garamond"/>
          <w:b/>
          <w:sz w:val="24"/>
          <w:u w:val="single"/>
        </w:rPr>
      </w:pPr>
      <w:r w:rsidRPr="00AE3C05">
        <w:rPr>
          <w:rFonts w:ascii="Garamond" w:hAnsi="Garamond"/>
          <w:b/>
          <w:sz w:val="24"/>
        </w:rPr>
        <w:t>(</w:t>
      </w:r>
      <w:r w:rsidR="00C84E50" w:rsidRPr="00AE3C05">
        <w:rPr>
          <w:rFonts w:ascii="Garamond" w:hAnsi="Garamond"/>
          <w:b/>
          <w:sz w:val="24"/>
        </w:rPr>
        <w:t>Extra</w:t>
      </w:r>
      <w:r w:rsidRPr="00AE3C05">
        <w:rPr>
          <w:rFonts w:ascii="Garamond" w:hAnsi="Garamond"/>
          <w:b/>
          <w:sz w:val="24"/>
        </w:rPr>
        <w:t>, you don’t have to use these, but they might help to look at!)</w:t>
      </w:r>
    </w:p>
    <w:p w14:paraId="391BC125" w14:textId="77777777" w:rsidR="00AE3C05" w:rsidRDefault="00AE3C05" w:rsidP="008353BE">
      <w:pPr>
        <w:spacing w:line="240" w:lineRule="auto"/>
        <w:contextualSpacing/>
        <w:rPr>
          <w:rFonts w:ascii="Garamond" w:hAnsi="Garamond"/>
          <w:b/>
          <w:u w:val="single"/>
        </w:rPr>
      </w:pPr>
    </w:p>
    <w:p w14:paraId="78CD7CBC" w14:textId="77777777" w:rsidR="008353BE" w:rsidRDefault="002661AE" w:rsidP="008353BE">
      <w:pPr>
        <w:spacing w:line="240" w:lineRule="auto"/>
        <w:contextualSpacing/>
        <w:rPr>
          <w:rFonts w:ascii="Garamond" w:hAnsi="Garamond"/>
          <w:b/>
        </w:rPr>
      </w:pPr>
      <w:hyperlink r:id="rId10" w:history="1">
        <w:r w:rsidR="008353BE" w:rsidRPr="008353BE">
          <w:rPr>
            <w:rStyle w:val="Hyperlink"/>
            <w:rFonts w:ascii="Garamond" w:hAnsi="Garamond"/>
            <w:b/>
          </w:rPr>
          <w:t xml:space="preserve">"How Studying Privilege Systems Can Strengthen Compassion": Peggy McIntosh at </w:t>
        </w:r>
        <w:proofErr w:type="spellStart"/>
        <w:r w:rsidR="008353BE" w:rsidRPr="008353BE">
          <w:rPr>
            <w:rStyle w:val="Hyperlink"/>
            <w:rFonts w:ascii="Garamond" w:hAnsi="Garamond"/>
            <w:b/>
          </w:rPr>
          <w:t>TEDxTimberlaneSchools</w:t>
        </w:r>
        <w:proofErr w:type="spellEnd"/>
      </w:hyperlink>
    </w:p>
    <w:p w14:paraId="7E371F65" w14:textId="77777777" w:rsidR="00C84E50" w:rsidRDefault="00C84E50" w:rsidP="008353BE">
      <w:pPr>
        <w:spacing w:line="240" w:lineRule="auto"/>
        <w:contextualSpacing/>
        <w:rPr>
          <w:rFonts w:ascii="Garamond" w:hAnsi="Garamond"/>
          <w:b/>
        </w:rPr>
      </w:pPr>
    </w:p>
    <w:p w14:paraId="23BC6380" w14:textId="77777777" w:rsidR="009C2CCC" w:rsidRDefault="002661AE" w:rsidP="009C2CCC">
      <w:pPr>
        <w:spacing w:line="240" w:lineRule="auto"/>
        <w:contextualSpacing/>
        <w:rPr>
          <w:rFonts w:ascii="Garamond" w:hAnsi="Garamond"/>
          <w:b/>
          <w:bCs/>
        </w:rPr>
      </w:pPr>
      <w:hyperlink r:id="rId11" w:history="1">
        <w:r w:rsidR="00C84E50" w:rsidRPr="00C84E50">
          <w:rPr>
            <w:rStyle w:val="Hyperlink"/>
            <w:rFonts w:ascii="Garamond" w:hAnsi="Garamond"/>
            <w:b/>
            <w:bCs/>
          </w:rPr>
          <w:t>Still Not Allowed on the Bus: It Matters If You’re Black or White! (</w:t>
        </w:r>
        <w:proofErr w:type="spellStart"/>
        <w:r w:rsidR="00C84E50" w:rsidRPr="00C84E50">
          <w:rPr>
            <w:rStyle w:val="Hyperlink"/>
            <w:rFonts w:ascii="Garamond" w:hAnsi="Garamond"/>
            <w:b/>
          </w:rPr>
          <w:t>Mujcic</w:t>
        </w:r>
        <w:proofErr w:type="spellEnd"/>
        <w:r w:rsidR="00C84E50" w:rsidRPr="00C84E50">
          <w:rPr>
            <w:rStyle w:val="Hyperlink"/>
            <w:rFonts w:ascii="Garamond" w:hAnsi="Garamond"/>
            <w:b/>
          </w:rPr>
          <w:t xml:space="preserve"> &amp; </w:t>
        </w:r>
        <w:proofErr w:type="spellStart"/>
        <w:r w:rsidR="00C84E50" w:rsidRPr="00C84E50">
          <w:rPr>
            <w:rStyle w:val="Hyperlink"/>
            <w:rFonts w:ascii="Garamond" w:hAnsi="Garamond"/>
            <w:b/>
          </w:rPr>
          <w:t>Frijters</w:t>
        </w:r>
        <w:proofErr w:type="spellEnd"/>
        <w:r w:rsidR="00C84E50" w:rsidRPr="00C84E50">
          <w:rPr>
            <w:rStyle w:val="Hyperlink"/>
            <w:rFonts w:ascii="Garamond" w:hAnsi="Garamond"/>
            <w:b/>
          </w:rPr>
          <w:t xml:space="preserve">, </w:t>
        </w:r>
        <w:r w:rsidR="00C84E50" w:rsidRPr="00C84E50">
          <w:rPr>
            <w:rStyle w:val="Hyperlink"/>
            <w:rFonts w:ascii="Garamond" w:hAnsi="Garamond"/>
            <w:b/>
            <w:i/>
            <w:iCs/>
          </w:rPr>
          <w:t>December 2014)</w:t>
        </w:r>
      </w:hyperlink>
      <w:r w:rsidR="00C84E50">
        <w:rPr>
          <w:rFonts w:ascii="Garamond" w:hAnsi="Garamond"/>
          <w:b/>
          <w:bCs/>
        </w:rPr>
        <w:t xml:space="preserve"> *this is the article by the Economists mentioned in the NY Times article above (</w:t>
      </w:r>
      <w:r w:rsidR="00C84E50" w:rsidRPr="00C84E50">
        <w:rPr>
          <w:rFonts w:ascii="Garamond" w:hAnsi="Garamond"/>
          <w:b/>
          <w:bCs/>
          <w:i/>
        </w:rPr>
        <w:t>When Whites Get a Pass</w:t>
      </w:r>
      <w:r w:rsidR="00C84E50">
        <w:rPr>
          <w:rFonts w:ascii="Garamond" w:hAnsi="Garamond"/>
          <w:b/>
          <w:bCs/>
        </w:rPr>
        <w:t>)</w:t>
      </w:r>
      <w:r w:rsidR="009C2CCC" w:rsidRPr="009C2CCC">
        <w:rPr>
          <w:rFonts w:ascii="Garamond" w:hAnsi="Garamond"/>
          <w:b/>
          <w:bCs/>
        </w:rPr>
        <w:t xml:space="preserve"> </w:t>
      </w:r>
    </w:p>
    <w:p w14:paraId="0D41D814" w14:textId="77777777" w:rsidR="009C2CCC" w:rsidRDefault="009C2CCC" w:rsidP="009C2CCC">
      <w:pPr>
        <w:spacing w:line="240" w:lineRule="auto"/>
        <w:contextualSpacing/>
      </w:pPr>
    </w:p>
    <w:p w14:paraId="320B420C" w14:textId="77777777" w:rsidR="009C2CCC" w:rsidRDefault="002661AE" w:rsidP="009C2CCC">
      <w:pPr>
        <w:spacing w:line="240" w:lineRule="auto"/>
        <w:contextualSpacing/>
        <w:rPr>
          <w:rFonts w:ascii="Garamond" w:hAnsi="Garamond"/>
          <w:b/>
          <w:bCs/>
        </w:rPr>
      </w:pPr>
      <w:hyperlink r:id="rId12" w:history="1">
        <w:r w:rsidR="009C2CCC" w:rsidRPr="007B60FB">
          <w:rPr>
            <w:rStyle w:val="Hyperlink"/>
            <w:rFonts w:ascii="Garamond" w:hAnsi="Garamond"/>
            <w:b/>
            <w:bCs/>
          </w:rPr>
          <w:t>What White Privilege Really Means</w:t>
        </w:r>
      </w:hyperlink>
      <w:r w:rsidR="009C2CCC">
        <w:rPr>
          <w:rFonts w:ascii="Garamond" w:hAnsi="Garamond"/>
          <w:b/>
          <w:bCs/>
        </w:rPr>
        <w:t xml:space="preserve"> (</w:t>
      </w:r>
      <w:proofErr w:type="spellStart"/>
      <w:r w:rsidR="009C2CCC">
        <w:rPr>
          <w:rFonts w:ascii="Garamond" w:hAnsi="Garamond"/>
          <w:b/>
          <w:bCs/>
        </w:rPr>
        <w:t>Yancy</w:t>
      </w:r>
      <w:proofErr w:type="spellEnd"/>
      <w:r w:rsidR="009C2CCC">
        <w:rPr>
          <w:rFonts w:ascii="Garamond" w:hAnsi="Garamond"/>
          <w:b/>
          <w:bCs/>
        </w:rPr>
        <w:t xml:space="preserve"> &amp; Zach, </w:t>
      </w:r>
      <w:r w:rsidR="009C2CCC" w:rsidRPr="005C1D2F">
        <w:rPr>
          <w:rFonts w:ascii="Garamond" w:hAnsi="Garamond"/>
          <w:b/>
          <w:bCs/>
          <w:i/>
        </w:rPr>
        <w:t>New York Times</w:t>
      </w:r>
      <w:r w:rsidR="009C2CCC">
        <w:rPr>
          <w:rFonts w:ascii="Garamond" w:hAnsi="Garamond"/>
          <w:b/>
          <w:bCs/>
        </w:rPr>
        <w:t>, 2014)</w:t>
      </w:r>
    </w:p>
    <w:p w14:paraId="74F18479" w14:textId="77777777" w:rsidR="009C2CCC" w:rsidRDefault="009C2CCC" w:rsidP="009C2CCC">
      <w:pPr>
        <w:spacing w:line="240" w:lineRule="auto"/>
        <w:contextualSpacing/>
        <w:rPr>
          <w:rFonts w:ascii="Garamond" w:hAnsi="Garamond"/>
          <w:b/>
          <w:bCs/>
        </w:rPr>
      </w:pPr>
    </w:p>
    <w:p w14:paraId="7074060C" w14:textId="77777777" w:rsidR="009C2CCC" w:rsidRDefault="002661AE" w:rsidP="009C2CCC">
      <w:pPr>
        <w:spacing w:line="240" w:lineRule="auto"/>
        <w:contextualSpacing/>
        <w:rPr>
          <w:rFonts w:ascii="Garamond" w:hAnsi="Garamond"/>
        </w:rPr>
      </w:pPr>
      <w:hyperlink r:id="rId13" w:history="1">
        <w:r w:rsidR="009C2CCC" w:rsidRPr="008353BE">
          <w:rPr>
            <w:rStyle w:val="Hyperlink"/>
            <w:rFonts w:ascii="Garamond" w:hAnsi="Garamond"/>
            <w:b/>
            <w:bCs/>
          </w:rPr>
          <w:t>When Whites Get a Pass: Research Shows White Privilege is Real</w:t>
        </w:r>
      </w:hyperlink>
      <w:r w:rsidR="009C2CCC">
        <w:rPr>
          <w:rFonts w:ascii="Garamond" w:hAnsi="Garamond"/>
          <w:b/>
          <w:bCs/>
        </w:rPr>
        <w:t xml:space="preserve"> (Ayres, </w:t>
      </w:r>
      <w:r w:rsidR="009C2CCC" w:rsidRPr="008353BE">
        <w:rPr>
          <w:rFonts w:ascii="Garamond" w:hAnsi="Garamond"/>
          <w:b/>
          <w:bCs/>
          <w:i/>
        </w:rPr>
        <w:t>New York Times</w:t>
      </w:r>
      <w:r w:rsidR="009C2CCC">
        <w:rPr>
          <w:rFonts w:ascii="Garamond" w:hAnsi="Garamond"/>
          <w:b/>
          <w:bCs/>
        </w:rPr>
        <w:t>, 2015)</w:t>
      </w:r>
    </w:p>
    <w:p w14:paraId="2E18F05F" w14:textId="77777777" w:rsidR="00C84E50" w:rsidRDefault="00C84E50" w:rsidP="00C84E50">
      <w:pPr>
        <w:spacing w:line="240" w:lineRule="auto"/>
        <w:contextualSpacing/>
        <w:rPr>
          <w:rFonts w:ascii="Garamond" w:hAnsi="Garamond"/>
          <w:b/>
          <w:bCs/>
        </w:rPr>
      </w:pPr>
    </w:p>
    <w:p w14:paraId="0DCA49A7" w14:textId="77777777" w:rsidR="00D53980" w:rsidRDefault="00D53980" w:rsidP="00C84E50">
      <w:pPr>
        <w:spacing w:line="240" w:lineRule="auto"/>
        <w:contextualSpacing/>
        <w:rPr>
          <w:rFonts w:ascii="Garamond" w:hAnsi="Garamond"/>
          <w:b/>
          <w:bCs/>
        </w:rPr>
      </w:pPr>
    </w:p>
    <w:p w14:paraId="247836AE" w14:textId="315CC752" w:rsidR="00D53980" w:rsidRPr="00C84E50" w:rsidRDefault="00D53980" w:rsidP="00D53980">
      <w:pPr>
        <w:spacing w:line="240" w:lineRule="auto"/>
        <w:contextualSpacing/>
        <w:jc w:val="center"/>
        <w:rPr>
          <w:rFonts w:ascii="Garamond" w:hAnsi="Garamond"/>
          <w:b/>
          <w:bCs/>
        </w:rPr>
      </w:pPr>
      <w:r>
        <w:rPr>
          <w:rFonts w:ascii="Garamond" w:hAnsi="Garamond"/>
          <w:b/>
          <w:bCs/>
        </w:rPr>
        <w:t xml:space="preserve">DUE: </w:t>
      </w:r>
      <w:r w:rsidR="00F86722">
        <w:rPr>
          <w:rFonts w:ascii="Garamond" w:hAnsi="Garamond"/>
          <w:b/>
          <w:bCs/>
        </w:rPr>
        <w:t>_______________</w:t>
      </w:r>
      <w:r>
        <w:rPr>
          <w:rFonts w:ascii="Garamond" w:hAnsi="Garamond"/>
          <w:b/>
          <w:bCs/>
        </w:rPr>
        <w:t xml:space="preserve"> (</w:t>
      </w:r>
      <w:r w:rsidR="00F86722">
        <w:rPr>
          <w:rFonts w:ascii="Garamond" w:hAnsi="Garamond"/>
          <w:b/>
          <w:bCs/>
        </w:rPr>
        <w:t>by midnight—</w:t>
      </w:r>
      <w:r>
        <w:rPr>
          <w:rFonts w:ascii="Garamond" w:hAnsi="Garamond"/>
          <w:b/>
          <w:bCs/>
        </w:rPr>
        <w:t>12:00am), via email, no late assignments</w:t>
      </w:r>
    </w:p>
    <w:sectPr w:rsidR="00D53980" w:rsidRPr="00C84E5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A422" w14:textId="77777777" w:rsidR="002661AE" w:rsidRDefault="002661AE" w:rsidP="009C2CCC">
      <w:pPr>
        <w:spacing w:after="0" w:line="240" w:lineRule="auto"/>
      </w:pPr>
      <w:r>
        <w:separator/>
      </w:r>
    </w:p>
  </w:endnote>
  <w:endnote w:type="continuationSeparator" w:id="0">
    <w:p w14:paraId="27C57C34" w14:textId="77777777" w:rsidR="002661AE" w:rsidRDefault="002661AE" w:rsidP="009C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550D" w14:textId="77777777" w:rsidR="002661AE" w:rsidRDefault="002661AE" w:rsidP="009C2CCC">
      <w:pPr>
        <w:spacing w:after="0" w:line="240" w:lineRule="auto"/>
      </w:pPr>
      <w:r>
        <w:separator/>
      </w:r>
    </w:p>
  </w:footnote>
  <w:footnote w:type="continuationSeparator" w:id="0">
    <w:p w14:paraId="54ED8D9D" w14:textId="77777777" w:rsidR="002661AE" w:rsidRDefault="002661AE" w:rsidP="009C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21067"/>
      <w:docPartObj>
        <w:docPartGallery w:val="Page Numbers (Top of Page)"/>
        <w:docPartUnique/>
      </w:docPartObj>
    </w:sdtPr>
    <w:sdtEndPr>
      <w:rPr>
        <w:noProof/>
      </w:rPr>
    </w:sdtEndPr>
    <w:sdtContent>
      <w:p w14:paraId="19330652" w14:textId="77777777" w:rsidR="009C2CCC" w:rsidRDefault="009C2CCC">
        <w:pPr>
          <w:pStyle w:val="Header"/>
          <w:jc w:val="right"/>
        </w:pPr>
        <w:r>
          <w:fldChar w:fldCharType="begin"/>
        </w:r>
        <w:r>
          <w:instrText xml:space="preserve"> PAGE   \* MERGEFORMAT </w:instrText>
        </w:r>
        <w:r>
          <w:fldChar w:fldCharType="separate"/>
        </w:r>
        <w:r w:rsidR="00D53980">
          <w:rPr>
            <w:noProof/>
          </w:rPr>
          <w:t>2</w:t>
        </w:r>
        <w:r>
          <w:rPr>
            <w:noProof/>
          </w:rPr>
          <w:fldChar w:fldCharType="end"/>
        </w:r>
      </w:p>
    </w:sdtContent>
  </w:sdt>
  <w:p w14:paraId="5586494F" w14:textId="77777777" w:rsidR="009C2CCC" w:rsidRDefault="009C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78F8"/>
    <w:multiLevelType w:val="hybridMultilevel"/>
    <w:tmpl w:val="3AB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5108"/>
    <w:multiLevelType w:val="hybridMultilevel"/>
    <w:tmpl w:val="D05A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0FB"/>
    <w:rsid w:val="001B3AA2"/>
    <w:rsid w:val="00200257"/>
    <w:rsid w:val="002661AE"/>
    <w:rsid w:val="002B55E4"/>
    <w:rsid w:val="003E1DB8"/>
    <w:rsid w:val="00460C4D"/>
    <w:rsid w:val="005714E8"/>
    <w:rsid w:val="005C1D2F"/>
    <w:rsid w:val="0060267A"/>
    <w:rsid w:val="0064719D"/>
    <w:rsid w:val="007B60FB"/>
    <w:rsid w:val="007D111D"/>
    <w:rsid w:val="008025CE"/>
    <w:rsid w:val="008353BE"/>
    <w:rsid w:val="00962BFF"/>
    <w:rsid w:val="009913F9"/>
    <w:rsid w:val="00991610"/>
    <w:rsid w:val="009C2CCC"/>
    <w:rsid w:val="00A0342E"/>
    <w:rsid w:val="00A54DD4"/>
    <w:rsid w:val="00A67A12"/>
    <w:rsid w:val="00AA7D6D"/>
    <w:rsid w:val="00AE3C05"/>
    <w:rsid w:val="00BC1B03"/>
    <w:rsid w:val="00C35164"/>
    <w:rsid w:val="00C75751"/>
    <w:rsid w:val="00C84E50"/>
    <w:rsid w:val="00D53980"/>
    <w:rsid w:val="00E1513F"/>
    <w:rsid w:val="00EB3700"/>
    <w:rsid w:val="00F86722"/>
    <w:rsid w:val="00F91674"/>
    <w:rsid w:val="00FB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582E"/>
  <w15:docId w15:val="{CD2C5965-FDB1-B34D-80CF-CBB7707E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FB"/>
    <w:rPr>
      <w:rFonts w:ascii="Tahoma" w:hAnsi="Tahoma" w:cs="Tahoma"/>
      <w:sz w:val="16"/>
      <w:szCs w:val="16"/>
    </w:rPr>
  </w:style>
  <w:style w:type="character" w:styleId="Hyperlink">
    <w:name w:val="Hyperlink"/>
    <w:basedOn w:val="DefaultParagraphFont"/>
    <w:uiPriority w:val="99"/>
    <w:unhideWhenUsed/>
    <w:rsid w:val="007B60FB"/>
    <w:rPr>
      <w:color w:val="0000FF" w:themeColor="hyperlink"/>
      <w:u w:val="single"/>
    </w:rPr>
  </w:style>
  <w:style w:type="paragraph" w:styleId="ListParagraph">
    <w:name w:val="List Paragraph"/>
    <w:basedOn w:val="Normal"/>
    <w:uiPriority w:val="34"/>
    <w:qFormat/>
    <w:rsid w:val="00C75751"/>
    <w:pPr>
      <w:ind w:left="720"/>
      <w:contextualSpacing/>
    </w:pPr>
  </w:style>
  <w:style w:type="paragraph" w:styleId="Header">
    <w:name w:val="header"/>
    <w:basedOn w:val="Normal"/>
    <w:link w:val="HeaderChar"/>
    <w:uiPriority w:val="99"/>
    <w:unhideWhenUsed/>
    <w:rsid w:val="009C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CC"/>
  </w:style>
  <w:style w:type="paragraph" w:styleId="Footer">
    <w:name w:val="footer"/>
    <w:basedOn w:val="Normal"/>
    <w:link w:val="FooterChar"/>
    <w:uiPriority w:val="99"/>
    <w:unhideWhenUsed/>
    <w:rsid w:val="009C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CC"/>
  </w:style>
  <w:style w:type="character" w:styleId="UnresolvedMention">
    <w:name w:val="Unresolved Mention"/>
    <w:basedOn w:val="DefaultParagraphFont"/>
    <w:uiPriority w:val="99"/>
    <w:semiHidden/>
    <w:unhideWhenUsed/>
    <w:rsid w:val="0099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79181">
      <w:bodyDiv w:val="1"/>
      <w:marLeft w:val="0"/>
      <w:marRight w:val="0"/>
      <w:marTop w:val="0"/>
      <w:marBottom w:val="0"/>
      <w:divBdr>
        <w:top w:val="none" w:sz="0" w:space="0" w:color="auto"/>
        <w:left w:val="none" w:sz="0" w:space="0" w:color="auto"/>
        <w:bottom w:val="none" w:sz="0" w:space="0" w:color="auto"/>
        <w:right w:val="none" w:sz="0" w:space="0" w:color="auto"/>
      </w:divBdr>
      <w:divsChild>
        <w:div w:id="1922329552">
          <w:marLeft w:val="0"/>
          <w:marRight w:val="0"/>
          <w:marTop w:val="0"/>
          <w:marBottom w:val="0"/>
          <w:divBdr>
            <w:top w:val="none" w:sz="0" w:space="0" w:color="auto"/>
            <w:left w:val="none" w:sz="0" w:space="0" w:color="auto"/>
            <w:bottom w:val="none" w:sz="0" w:space="0" w:color="auto"/>
            <w:right w:val="none" w:sz="0" w:space="0" w:color="auto"/>
          </w:divBdr>
          <w:divsChild>
            <w:div w:id="746541451">
              <w:marLeft w:val="0"/>
              <w:marRight w:val="0"/>
              <w:marTop w:val="0"/>
              <w:marBottom w:val="0"/>
              <w:divBdr>
                <w:top w:val="none" w:sz="0" w:space="0" w:color="auto"/>
                <w:left w:val="none" w:sz="0" w:space="0" w:color="auto"/>
                <w:bottom w:val="none" w:sz="0" w:space="0" w:color="auto"/>
                <w:right w:val="none" w:sz="0" w:space="0" w:color="auto"/>
              </w:divBdr>
              <w:divsChild>
                <w:div w:id="1802961191">
                  <w:marLeft w:val="0"/>
                  <w:marRight w:val="0"/>
                  <w:marTop w:val="100"/>
                  <w:marBottom w:val="100"/>
                  <w:divBdr>
                    <w:top w:val="none" w:sz="0" w:space="0" w:color="auto"/>
                    <w:left w:val="none" w:sz="0" w:space="0" w:color="auto"/>
                    <w:bottom w:val="none" w:sz="0" w:space="0" w:color="auto"/>
                    <w:right w:val="none" w:sz="0" w:space="0" w:color="auto"/>
                  </w:divBdr>
                  <w:divsChild>
                    <w:div w:id="1062480575">
                      <w:marLeft w:val="0"/>
                      <w:marRight w:val="0"/>
                      <w:marTop w:val="0"/>
                      <w:marBottom w:val="0"/>
                      <w:divBdr>
                        <w:top w:val="none" w:sz="0" w:space="0" w:color="auto"/>
                        <w:left w:val="none" w:sz="0" w:space="0" w:color="auto"/>
                        <w:bottom w:val="none" w:sz="0" w:space="0" w:color="auto"/>
                        <w:right w:val="none" w:sz="0" w:space="0" w:color="auto"/>
                      </w:divBdr>
                      <w:divsChild>
                        <w:div w:id="460417617">
                          <w:marLeft w:val="0"/>
                          <w:marRight w:val="0"/>
                          <w:marTop w:val="0"/>
                          <w:marBottom w:val="0"/>
                          <w:divBdr>
                            <w:top w:val="none" w:sz="0" w:space="0" w:color="auto"/>
                            <w:left w:val="none" w:sz="0" w:space="0" w:color="auto"/>
                            <w:bottom w:val="none" w:sz="0" w:space="0" w:color="auto"/>
                            <w:right w:val="none" w:sz="0" w:space="0" w:color="auto"/>
                          </w:divBdr>
                          <w:divsChild>
                            <w:div w:id="1507330303">
                              <w:marLeft w:val="0"/>
                              <w:marRight w:val="0"/>
                              <w:marTop w:val="0"/>
                              <w:marBottom w:val="0"/>
                              <w:divBdr>
                                <w:top w:val="none" w:sz="0" w:space="0" w:color="auto"/>
                                <w:left w:val="none" w:sz="0" w:space="0" w:color="auto"/>
                                <w:bottom w:val="none" w:sz="0" w:space="0" w:color="auto"/>
                                <w:right w:val="none" w:sz="0" w:space="0" w:color="auto"/>
                              </w:divBdr>
                              <w:divsChild>
                                <w:div w:id="1873613531">
                                  <w:marLeft w:val="0"/>
                                  <w:marRight w:val="0"/>
                                  <w:marTop w:val="0"/>
                                  <w:marBottom w:val="0"/>
                                  <w:divBdr>
                                    <w:top w:val="none" w:sz="0" w:space="0" w:color="auto"/>
                                    <w:left w:val="none" w:sz="0" w:space="0" w:color="auto"/>
                                    <w:bottom w:val="none" w:sz="0" w:space="0" w:color="auto"/>
                                    <w:right w:val="none" w:sz="0" w:space="0" w:color="auto"/>
                                  </w:divBdr>
                                  <w:divsChild>
                                    <w:div w:id="1077942854">
                                      <w:marLeft w:val="0"/>
                                      <w:marRight w:val="0"/>
                                      <w:marTop w:val="0"/>
                                      <w:marBottom w:val="0"/>
                                      <w:divBdr>
                                        <w:top w:val="none" w:sz="0" w:space="0" w:color="auto"/>
                                        <w:left w:val="none" w:sz="0" w:space="0" w:color="auto"/>
                                        <w:bottom w:val="none" w:sz="0" w:space="0" w:color="auto"/>
                                        <w:right w:val="none" w:sz="0" w:space="0" w:color="auto"/>
                                      </w:divBdr>
                                      <w:divsChild>
                                        <w:div w:id="561018426">
                                          <w:marLeft w:val="75"/>
                                          <w:marRight w:val="75"/>
                                          <w:marTop w:val="75"/>
                                          <w:marBottom w:val="75"/>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6677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umbc.edu/files/2016/10/White-Privilege_McIntosh-1989.pdf" TargetMode="External"/><Relationship Id="rId13" Type="http://schemas.openxmlformats.org/officeDocument/2006/relationships/hyperlink" Target="http://www.nytimes.com/2015/02/24/opinion/research-shows-white-privilege-is-real.html" TargetMode="External"/><Relationship Id="rId3" Type="http://schemas.openxmlformats.org/officeDocument/2006/relationships/settings" Target="settings.xml"/><Relationship Id="rId7" Type="http://schemas.openxmlformats.org/officeDocument/2006/relationships/hyperlink" Target="mailto:cnelson@sewanhakaschools.org" TargetMode="External"/><Relationship Id="rId12" Type="http://schemas.openxmlformats.org/officeDocument/2006/relationships/hyperlink" Target="http://opinionator.blogs.nytimes.com/2014/11/05/what-white-privilege-really-mea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landia.law.yale.edu/ayres/mujcic_frijters_busDec20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edxtalks.ted.com/video/How-Studying-Privilege-Systems" TargetMode="External"/><Relationship Id="rId4" Type="http://schemas.openxmlformats.org/officeDocument/2006/relationships/webSettings" Target="webSettings.xml"/><Relationship Id="rId9" Type="http://schemas.openxmlformats.org/officeDocument/2006/relationships/hyperlink" Target="http://www.wcwonline.org/Active-Researchers/peggy-mcintosh-ph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 Nelson</cp:lastModifiedBy>
  <cp:revision>23</cp:revision>
  <cp:lastPrinted>2018-09-06T15:41:00Z</cp:lastPrinted>
  <dcterms:created xsi:type="dcterms:W3CDTF">2015-08-03T13:01:00Z</dcterms:created>
  <dcterms:modified xsi:type="dcterms:W3CDTF">2019-09-05T16:02:00Z</dcterms:modified>
</cp:coreProperties>
</file>