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29" w:rsidRDefault="00760E29" w:rsidP="00760E29">
      <w:pPr>
        <w:spacing w:after="225" w:line="360" w:lineRule="atLeast"/>
        <w:outlineLvl w:val="2"/>
        <w:rPr>
          <w:rFonts w:ascii="Oxygen" w:eastAsia="Times New Roman" w:hAnsi="Oxygen" w:cs="Arial"/>
          <w:color w:val="696969"/>
          <w:sz w:val="27"/>
          <w:szCs w:val="27"/>
          <w:lang w:val="en-GB"/>
        </w:rPr>
      </w:pPr>
      <w:r w:rsidRPr="00760E29">
        <w:rPr>
          <w:rFonts w:ascii="Oxygen" w:eastAsia="Times New Roman" w:hAnsi="Oxygen" w:cs="Arial"/>
          <w:color w:val="696969"/>
          <w:sz w:val="27"/>
          <w:szCs w:val="27"/>
          <w:lang w:val="en-GB"/>
        </w:rPr>
        <w:t>White Privilege: Unpacking the Invisible Knapsack</w:t>
      </w:r>
    </w:p>
    <w:p w:rsidR="00760E29" w:rsidRPr="00760E29" w:rsidRDefault="00760E29" w:rsidP="00760E29">
      <w:pPr>
        <w:spacing w:after="225" w:line="360" w:lineRule="atLeast"/>
        <w:outlineLvl w:val="2"/>
        <w:rPr>
          <w:rFonts w:ascii="Oxygen" w:eastAsia="Times New Roman" w:hAnsi="Oxygen" w:cs="Arial"/>
          <w:color w:val="696969"/>
          <w:sz w:val="27"/>
          <w:szCs w:val="27"/>
          <w:lang w:val="en-GB"/>
        </w:rPr>
      </w:pPr>
      <w:r w:rsidRPr="00760E29">
        <w:rPr>
          <w:rFonts w:ascii="Varela Round" w:eastAsia="Times New Roman" w:hAnsi="Varela Round" w:cs="Arial"/>
          <w:b/>
          <w:bCs/>
          <w:color w:val="696969"/>
          <w:sz w:val="21"/>
          <w:szCs w:val="21"/>
          <w:lang w:val="en-GB"/>
        </w:rPr>
        <w:t xml:space="preserve">"White Privilege: Unpacking the Invisible Knapsack" first appeared in </w:t>
      </w:r>
      <w:r w:rsidRPr="00760E29">
        <w:rPr>
          <w:rFonts w:ascii="Varela Round" w:eastAsia="Times New Roman" w:hAnsi="Varela Round" w:cs="Arial"/>
          <w:b/>
          <w:bCs/>
          <w:i/>
          <w:iCs/>
          <w:color w:val="DA8668"/>
          <w:sz w:val="21"/>
          <w:szCs w:val="21"/>
          <w:lang w:val="en-GB"/>
        </w:rPr>
        <w:t>Peace and Freedom Magazine</w:t>
      </w:r>
      <w:r w:rsidRPr="00760E29">
        <w:rPr>
          <w:rFonts w:ascii="Varela Round" w:eastAsia="Times New Roman" w:hAnsi="Varela Round" w:cs="Arial"/>
          <w:b/>
          <w:bCs/>
          <w:color w:val="696969"/>
          <w:sz w:val="21"/>
          <w:szCs w:val="21"/>
          <w:lang w:val="en-GB"/>
        </w:rPr>
        <w:t>, July/August, 1989, pp. 10-12. </w:t>
      </w:r>
      <w:proofErr w:type="gramStart"/>
      <w:r w:rsidRPr="00760E29">
        <w:rPr>
          <w:rFonts w:ascii="Varela Round" w:eastAsia="Times New Roman" w:hAnsi="Varela Round" w:cs="Arial"/>
          <w:b/>
          <w:bCs/>
          <w:color w:val="696969"/>
          <w:sz w:val="21"/>
          <w:szCs w:val="21"/>
          <w:lang w:val="en-GB"/>
        </w:rPr>
        <w:t>A publication of the Women’s International League for Peace and Freedom, Philadelphia, PA.</w:t>
      </w:r>
      <w:proofErr w:type="gramEnd"/>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Through work to bring materials from Women’s Studies into the rest of the curriculum, I have often noticed men’s unwillingness to grant that they are over-privileged, even though they may grant that women are disadvantaged. They may say they will work to improve women’s status, in the society, the university, or the curriculum, but they can’t or won’t support the idea of lessening men’s. Denials which amount to taboos surround the subject of advantages which men gain from women’s disadvantages. These denials protect male privilege from being fully acknowledged, lessened or ended.</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Thinking through unacknowledged male privilege as a phenomenon, I realized that, since hierarchies in our society are interlocking, there was most likely a phenomenon of white privilege that was similarly denied and protected. As a white person, I realized I had been taught about racism as something that puts others at a disadvantage, but had been taught not to see one of its corollary aspects, white privilege, which puts me at an advantage.</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I think whites are carefully taught not to recognize white privilege, as males are taught not to recognize male privilege. So I have begun in an untutored way to ask what it is like to have white privilege. I have come to see white privilege as an invisible package of unearned assets that I can count on cashing in each day, but about which I was “meant” to remain oblivious. White privilege is like an invisible weightless knapsack of special provisions, maps, passports, codebooks, visas, clothes, tools and blank checks.</w:t>
      </w:r>
      <w:r>
        <w:rPr>
          <w:rFonts w:ascii="Garamond" w:eastAsia="Times New Roman" w:hAnsi="Garamond" w:cs="Arial"/>
          <w:sz w:val="20"/>
          <w:szCs w:val="20"/>
          <w:lang w:val="en-GB"/>
        </w:rPr>
        <w:t xml:space="preserve"> </w:t>
      </w:r>
      <w:r w:rsidRPr="00760E29">
        <w:rPr>
          <w:rFonts w:ascii="Garamond" w:eastAsia="Times New Roman" w:hAnsi="Garamond" w:cs="Arial"/>
          <w:sz w:val="20"/>
          <w:szCs w:val="20"/>
          <w:lang w:val="en-GB"/>
        </w:rPr>
        <w:t>Describing white privilege makes one newly accountable. As we in Women’s Studies work to reveal male privilege and ask men to give up some of their power, so one who writes about white privilege must ask, “Having described it, what will I do to lessen or end it?”</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After I realized the extent to which men work from a base of unacknowledged privilege, I understood that much of their oppressiveness was unconscious. Then I remembered the frequent charges from women of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 xml:space="preserve"> that white women whom they encounter are oppressive.</w:t>
      </w:r>
      <w:r>
        <w:rPr>
          <w:rFonts w:ascii="Garamond" w:eastAsia="Times New Roman" w:hAnsi="Garamond" w:cs="Arial"/>
          <w:sz w:val="20"/>
          <w:szCs w:val="20"/>
          <w:lang w:val="en-GB"/>
        </w:rPr>
        <w:t xml:space="preserve"> </w:t>
      </w:r>
      <w:r w:rsidRPr="00760E29">
        <w:rPr>
          <w:rFonts w:ascii="Garamond" w:eastAsia="Times New Roman" w:hAnsi="Garamond" w:cs="Arial"/>
          <w:sz w:val="20"/>
          <w:szCs w:val="20"/>
          <w:lang w:val="en-GB"/>
        </w:rPr>
        <w:t>I began to understand why we are justly seen as oppressive, even when we don’t see ourselves that way. I began to count the ways in which I enjoy unearned skin privilege and have been conditioned into oblivion about its existence.</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My schooling gave me no training in seeing myself as an oppressor, as an unfairly advantaged person, or as a participant in a damaged culture. I was taught to see myself as an individual whose moral state depended on her individual moral will. My schooling followed the pattern my colleague Elizabeth </w:t>
      </w:r>
      <w:proofErr w:type="spellStart"/>
      <w:r w:rsidRPr="00760E29">
        <w:rPr>
          <w:rFonts w:ascii="Garamond" w:eastAsia="Times New Roman" w:hAnsi="Garamond" w:cs="Arial"/>
          <w:sz w:val="20"/>
          <w:szCs w:val="20"/>
          <w:lang w:val="en-GB"/>
        </w:rPr>
        <w:t>Minnich</w:t>
      </w:r>
      <w:proofErr w:type="spellEnd"/>
      <w:r w:rsidRPr="00760E29">
        <w:rPr>
          <w:rFonts w:ascii="Garamond" w:eastAsia="Times New Roman" w:hAnsi="Garamond" w:cs="Arial"/>
          <w:sz w:val="20"/>
          <w:szCs w:val="20"/>
          <w:lang w:val="en-GB"/>
        </w:rPr>
        <w:t xml:space="preserve"> has pointed out: whites are taught to think of </w:t>
      </w:r>
      <w:r w:rsidRPr="00760E29">
        <w:rPr>
          <w:rFonts w:ascii="Garamond" w:eastAsia="Times New Roman" w:hAnsi="Garamond" w:cs="Arial"/>
          <w:sz w:val="20"/>
          <w:szCs w:val="20"/>
          <w:lang w:val="en-GB"/>
        </w:rPr>
        <w:lastRenderedPageBreak/>
        <w:t>their lives as morally neutral, normative, and average, and also ideal, so that when we work to benefit others, this is seen as work which will allow “them” to be more like “us.”</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decided to try to work on myself at least by identifying some of the daily effects of white privilege in my life. I have chosen those conditions which I think in my case </w:t>
      </w:r>
      <w:r w:rsidRPr="00760E29">
        <w:rPr>
          <w:rFonts w:ascii="Garamond" w:eastAsia="Times New Roman" w:hAnsi="Garamond" w:cs="Arial"/>
          <w:i/>
          <w:iCs/>
          <w:sz w:val="20"/>
          <w:szCs w:val="20"/>
          <w:lang w:val="en-GB"/>
        </w:rPr>
        <w:t xml:space="preserve">attach somewhat more to skin-color privilege </w:t>
      </w:r>
      <w:r w:rsidRPr="00760E29">
        <w:rPr>
          <w:rFonts w:ascii="Garamond" w:eastAsia="Times New Roman" w:hAnsi="Garamond" w:cs="Arial"/>
          <w:sz w:val="20"/>
          <w:szCs w:val="20"/>
          <w:lang w:val="en-GB"/>
        </w:rPr>
        <w:t>than to class, religion, ethnic status, or geographic location, though of course all these other factors are intricately intertwined. As far as I can see, my African American co-workers, friends, and acquaintances with whom I come into daily or frequent contact in this particular time, place and line of work cannot count on most of these conditions.</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if I wish arrange to be in the company of people of my race most of the time.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If I should need to move, I can be pretty sure of renting or purchasing housing in an area which I can afford and in which I would want to live.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can be pretty sure that my </w:t>
      </w:r>
      <w:proofErr w:type="spellStart"/>
      <w:r w:rsidRPr="00760E29">
        <w:rPr>
          <w:rFonts w:ascii="Garamond" w:eastAsia="Times New Roman" w:hAnsi="Garamond" w:cs="Arial"/>
          <w:sz w:val="20"/>
          <w:szCs w:val="20"/>
          <w:lang w:val="en-GB"/>
        </w:rPr>
        <w:t>neighbors</w:t>
      </w:r>
      <w:proofErr w:type="spellEnd"/>
      <w:r w:rsidRPr="00760E29">
        <w:rPr>
          <w:rFonts w:ascii="Garamond" w:eastAsia="Times New Roman" w:hAnsi="Garamond" w:cs="Arial"/>
          <w:sz w:val="20"/>
          <w:szCs w:val="20"/>
          <w:lang w:val="en-GB"/>
        </w:rPr>
        <w:t xml:space="preserve"> in such a location will be neutral or pleasant to me.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go shopping alone most of the time, pretty well assured that I will not be followed or harassed.</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turn on the television or open to the front page of the paper and see people of my race widely represented.</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When I am told about our national heritage or about “civilization,” I am shown that people of my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 xml:space="preserve"> made it what it is.</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be sure that my children will be given curricular materials that testify to the existence of their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If want to, I can be pretty sure of finding a publisher for this piece on white privilege.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go into a music shop and count on finding the music of my race represented, into a supermarket and find the staple foods that fit with my cultural traditions, into a hairdresser’s shop and find someone who can cut my hair.</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Whether I use checks, credit cards or cash, I can count on my skin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 xml:space="preserve"> not to work against the appearance of financial reliability.</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arrange to protect my children most of the time from people who might not like them.</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swear, or dress in second-hand clothes, or not answer letters, without having people attribute these choices to the bad morals, the poverty, or the illiteracy of my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speak in public to a powerful male group without putting my race on trial.</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do well in a challenging situation without being called a credit to my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am never asked to speak for all the people of my racial group.</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can remain oblivious of the language and customs of persons of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 xml:space="preserve"> who constitute the world’s majority without feeling in my culture any penalty for such oblivion.</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can criticize our government and talk about how much I fear its policies and </w:t>
      </w:r>
      <w:proofErr w:type="spellStart"/>
      <w:r w:rsidRPr="00760E29">
        <w:rPr>
          <w:rFonts w:ascii="Garamond" w:eastAsia="Times New Roman" w:hAnsi="Garamond" w:cs="Arial"/>
          <w:sz w:val="20"/>
          <w:szCs w:val="20"/>
          <w:lang w:val="en-GB"/>
        </w:rPr>
        <w:t>behavior</w:t>
      </w:r>
      <w:proofErr w:type="spellEnd"/>
      <w:r w:rsidRPr="00760E29">
        <w:rPr>
          <w:rFonts w:ascii="Garamond" w:eastAsia="Times New Roman" w:hAnsi="Garamond" w:cs="Arial"/>
          <w:sz w:val="20"/>
          <w:szCs w:val="20"/>
          <w:lang w:val="en-GB"/>
        </w:rPr>
        <w:t xml:space="preserve"> without being seen as a cultural outsider.</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be pretty sure that if I ask to talk to “the person in charge,” I will be facing a person of my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lastRenderedPageBreak/>
        <w:t>If a traffic cop pulls me over or if the IRS audits my tax return, I can be sure I haven’t been singled out because of my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easily buy posters, postcards, picture books, greeting cards, dolls, toys, and children’s magazines featuring people of my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go home from most meetings of organizations I belong to feeling somewhat tied in, rather than isolated, out-of-place, outnumbered, unheard, held at a distance, or feared.</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take a job with an affirmative action employer without having co-workers on the job suspect that I got it because of race.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choose public accommodations without fearing that people of my race cannot get in or will be mistreated in the places I have chosen.</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 can be sure that if I need legal or medical help, my race will not work against me.</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If my day, week, or year is going badly, I need not ask of each negative episode or situation whether it has racial overtones.</w:t>
      </w:r>
    </w:p>
    <w:p w:rsidR="00760E29" w:rsidRPr="00760E29" w:rsidRDefault="00760E29" w:rsidP="00760E29">
      <w:pPr>
        <w:numPr>
          <w:ilvl w:val="0"/>
          <w:numId w:val="1"/>
        </w:numPr>
        <w:spacing w:before="100" w:beforeAutospacing="1" w:after="100" w:afterAutospacing="1" w:line="390" w:lineRule="atLeast"/>
        <w:ind w:left="375"/>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can choose blemish cover or bandages in “flesh”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 xml:space="preserve"> and have them more less match my skin.</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I repeatedly forgot each of the realizations on this list until I wrote it down. For me, white privilege has turned out to be an elusive and fugitive subject. The pressure to avoid it is great, for in facing it I must give up the myth of meritocracy. If these things are true, this is not such a free country; one’s life is not what one makes it; many doors open for certain people through no virtues of their own.</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In unpacking this invisible knapsack of white privilege, I have listed conditions of daily experience that I once took for granted. Nor did I think of any of these prerequisites as bad for the holder. I now think that we need a more finely differentiated taxonomy of privilege, for some of these varieties are only what one would want for everyone in a just society, and others give license to be ignorant, oblivious, arrogant and destructive.</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see a pattern running through the matrix of white privilege, a pattern of assumptions that were passed on to me as a white person. There was one main piece of cultural turf; it was my own turf, and I was among those who could control the turf. </w:t>
      </w:r>
      <w:r w:rsidRPr="00760E29">
        <w:rPr>
          <w:rFonts w:ascii="Times New Roman" w:eastAsia="Times New Roman" w:hAnsi="Times New Roman" w:cs="Times New Roman"/>
          <w:i/>
          <w:iCs/>
          <w:sz w:val="20"/>
          <w:szCs w:val="20"/>
          <w:lang w:val="en-GB"/>
        </w:rPr>
        <w:t xml:space="preserve">My skin </w:t>
      </w:r>
      <w:proofErr w:type="spellStart"/>
      <w:r w:rsidRPr="00760E29">
        <w:rPr>
          <w:rFonts w:ascii="Times New Roman" w:eastAsia="Times New Roman" w:hAnsi="Times New Roman" w:cs="Times New Roman"/>
          <w:i/>
          <w:iCs/>
          <w:sz w:val="20"/>
          <w:szCs w:val="20"/>
          <w:lang w:val="en-GB"/>
        </w:rPr>
        <w:t>color</w:t>
      </w:r>
      <w:proofErr w:type="spellEnd"/>
      <w:r w:rsidRPr="00760E29">
        <w:rPr>
          <w:rFonts w:ascii="Times New Roman" w:eastAsia="Times New Roman" w:hAnsi="Times New Roman" w:cs="Times New Roman"/>
          <w:i/>
          <w:iCs/>
          <w:sz w:val="20"/>
          <w:szCs w:val="20"/>
          <w:lang w:val="en-GB"/>
        </w:rPr>
        <w:t xml:space="preserve"> was an asset for any move I was educated to want to make</w:t>
      </w:r>
      <w:r w:rsidRPr="00760E29">
        <w:rPr>
          <w:rFonts w:ascii="Garamond" w:eastAsia="Times New Roman" w:hAnsi="Garamond" w:cs="Arial"/>
          <w:sz w:val="20"/>
          <w:szCs w:val="20"/>
          <w:lang w:val="en-GB"/>
        </w:rPr>
        <w:t>. I could think of myself as belonging in major ways and of making social systems work for me. I could freely disparage, fear, neglect, or be oblivious to anything outside of the dominant cultural forms. Being of the main culture, I could also criticize it fairly freely.</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In proportion as my racial group was being made confident, comfortable, and oblivious, other groups were likely being made unconfident, uncomfortable, and alienated. Whiteness protected me from many kinds of hostility, distress and violence, which I was being subtly trained to visit, in turn, upon people of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lastRenderedPageBreak/>
        <w:t xml:space="preserve">For this reason, the word “privilege” now seems to me misleading. We usually think of privilege as being a </w:t>
      </w:r>
      <w:proofErr w:type="spellStart"/>
      <w:r w:rsidRPr="00760E29">
        <w:rPr>
          <w:rFonts w:ascii="Garamond" w:eastAsia="Times New Roman" w:hAnsi="Garamond" w:cs="Arial"/>
          <w:sz w:val="20"/>
          <w:szCs w:val="20"/>
          <w:lang w:val="en-GB"/>
        </w:rPr>
        <w:t>favored</w:t>
      </w:r>
      <w:proofErr w:type="spellEnd"/>
      <w:r w:rsidRPr="00760E29">
        <w:rPr>
          <w:rFonts w:ascii="Garamond" w:eastAsia="Times New Roman" w:hAnsi="Garamond" w:cs="Arial"/>
          <w:sz w:val="20"/>
          <w:szCs w:val="20"/>
          <w:lang w:val="en-GB"/>
        </w:rPr>
        <w:t xml:space="preserve"> state, whether earned or conferred by birth or luck. Yet some of the conditions I have described here work systematically to over empower</w:t>
      </w:r>
      <w:bookmarkStart w:id="0" w:name="_GoBack"/>
      <w:bookmarkEnd w:id="0"/>
      <w:r w:rsidRPr="00760E29">
        <w:rPr>
          <w:rFonts w:ascii="Garamond" w:eastAsia="Times New Roman" w:hAnsi="Garamond" w:cs="Arial"/>
          <w:sz w:val="20"/>
          <w:szCs w:val="20"/>
          <w:lang w:val="en-GB"/>
        </w:rPr>
        <w:t xml:space="preserve"> certain groups. Such privilege simply </w:t>
      </w:r>
      <w:r w:rsidRPr="00760E29">
        <w:rPr>
          <w:rFonts w:ascii="Garamond" w:eastAsia="Times New Roman" w:hAnsi="Garamond" w:cs="Arial"/>
          <w:i/>
          <w:iCs/>
          <w:sz w:val="20"/>
          <w:szCs w:val="20"/>
          <w:lang w:val="en-GB"/>
        </w:rPr>
        <w:t xml:space="preserve">confers dominance </w:t>
      </w:r>
      <w:r w:rsidRPr="00760E29">
        <w:rPr>
          <w:rFonts w:ascii="Garamond" w:eastAsia="Times New Roman" w:hAnsi="Garamond" w:cs="Arial"/>
          <w:sz w:val="20"/>
          <w:szCs w:val="20"/>
          <w:lang w:val="en-GB"/>
        </w:rPr>
        <w:t>because of one’s race or sex.</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want, then, to distinguish between earned strength and unearned power conferred systemically. Power from unearned privilege can look like strength when it is in fact permission to escape or to dominate. But not all of the privileges on my list are inevitably damaging. </w:t>
      </w:r>
      <w:proofErr w:type="gramStart"/>
      <w:r w:rsidRPr="00760E29">
        <w:rPr>
          <w:rFonts w:ascii="Garamond" w:eastAsia="Times New Roman" w:hAnsi="Garamond" w:cs="Arial"/>
          <w:sz w:val="20"/>
          <w:szCs w:val="20"/>
          <w:lang w:val="en-GB"/>
        </w:rPr>
        <w:t xml:space="preserve">Some, like the expectation that </w:t>
      </w:r>
      <w:proofErr w:type="spellStart"/>
      <w:r w:rsidRPr="00760E29">
        <w:rPr>
          <w:rFonts w:ascii="Garamond" w:eastAsia="Times New Roman" w:hAnsi="Garamond" w:cs="Arial"/>
          <w:sz w:val="20"/>
          <w:szCs w:val="20"/>
          <w:lang w:val="en-GB"/>
        </w:rPr>
        <w:t>neighbors</w:t>
      </w:r>
      <w:proofErr w:type="spellEnd"/>
      <w:r w:rsidRPr="00760E29">
        <w:rPr>
          <w:rFonts w:ascii="Garamond" w:eastAsia="Times New Roman" w:hAnsi="Garamond" w:cs="Arial"/>
          <w:sz w:val="20"/>
          <w:szCs w:val="20"/>
          <w:lang w:val="en-GB"/>
        </w:rPr>
        <w:t xml:space="preserve"> will be decent to you, or that your race will not count against you in court, should be the norm in a just society.</w:t>
      </w:r>
      <w:proofErr w:type="gramEnd"/>
      <w:r w:rsidRPr="00760E29">
        <w:rPr>
          <w:rFonts w:ascii="Garamond" w:eastAsia="Times New Roman" w:hAnsi="Garamond" w:cs="Arial"/>
          <w:sz w:val="20"/>
          <w:szCs w:val="20"/>
          <w:lang w:val="en-GB"/>
        </w:rPr>
        <w:t xml:space="preserve"> Others, like the privilege to ignore less powerful people, distort the humanity of the holders as well as the ignored groups.</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We might at least start by distinguishing between positive advantages, which we can work to spread, and negative types of advantage, which unless rejected will always reinforce our present hierarchies. For example, the feeling that one belongs within the human circle, as Native Americans say, should not be seen as privilege for a few. Ideally it is an </w:t>
      </w:r>
      <w:r w:rsidRPr="00760E29">
        <w:rPr>
          <w:rFonts w:ascii="Garamond" w:eastAsia="Times New Roman" w:hAnsi="Garamond" w:cs="Arial"/>
          <w:i/>
          <w:iCs/>
          <w:sz w:val="20"/>
          <w:szCs w:val="20"/>
          <w:lang w:val="en-GB"/>
        </w:rPr>
        <w:t xml:space="preserve">unearned entitlement. </w:t>
      </w:r>
      <w:r w:rsidRPr="00760E29">
        <w:rPr>
          <w:rFonts w:ascii="Garamond" w:eastAsia="Times New Roman" w:hAnsi="Garamond" w:cs="Arial"/>
          <w:sz w:val="20"/>
          <w:szCs w:val="20"/>
          <w:lang w:val="en-GB"/>
        </w:rPr>
        <w:t xml:space="preserve">At present, since only a few have it, it is an </w:t>
      </w:r>
      <w:r w:rsidRPr="00760E29">
        <w:rPr>
          <w:rFonts w:ascii="Garamond" w:eastAsia="Times New Roman" w:hAnsi="Garamond" w:cs="Arial"/>
          <w:i/>
          <w:iCs/>
          <w:sz w:val="20"/>
          <w:szCs w:val="20"/>
          <w:lang w:val="en-GB"/>
        </w:rPr>
        <w:t xml:space="preserve">unearned advantage </w:t>
      </w:r>
      <w:r w:rsidRPr="00760E29">
        <w:rPr>
          <w:rFonts w:ascii="Garamond" w:eastAsia="Times New Roman" w:hAnsi="Garamond" w:cs="Arial"/>
          <w:sz w:val="20"/>
          <w:szCs w:val="20"/>
          <w:lang w:val="en-GB"/>
        </w:rPr>
        <w:t>for them. This paper results from a process of coming to see that some of the power that I originally saw as attendant on being a human being in the United States consisted in unearned advantage and conferred dominance.</w:t>
      </w:r>
    </w:p>
    <w:p w:rsidR="00760E29" w:rsidRPr="00760E29" w:rsidRDefault="00760E29" w:rsidP="00760E29">
      <w:pPr>
        <w:pBdr>
          <w:top w:val="single" w:sz="36" w:space="5" w:color="8CAF03"/>
          <w:bottom w:val="single" w:sz="36" w:space="5" w:color="8CAF03"/>
        </w:pBdr>
        <w:shd w:val="clear" w:color="auto" w:fill="C9DAF9"/>
        <w:spacing w:after="195" w:line="255" w:lineRule="atLeast"/>
        <w:ind w:left="225" w:right="150"/>
        <w:rPr>
          <w:rFonts w:ascii="Garamond" w:eastAsia="Times New Roman" w:hAnsi="Garamond" w:cs="Arial"/>
          <w:b/>
          <w:bCs/>
          <w:i/>
          <w:iCs/>
          <w:sz w:val="20"/>
          <w:szCs w:val="20"/>
          <w:lang w:val="en-GB"/>
        </w:rPr>
      </w:pPr>
      <w:r w:rsidRPr="00760E29">
        <w:rPr>
          <w:rFonts w:ascii="Garamond" w:eastAsia="Times New Roman" w:hAnsi="Garamond" w:cs="Arial"/>
          <w:b/>
          <w:bCs/>
          <w:i/>
          <w:iCs/>
          <w:sz w:val="20"/>
          <w:szCs w:val="20"/>
          <w:lang w:val="en-GB"/>
        </w:rPr>
        <w:t>The question is: “Having described white privilege, what will I do to end it?</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 have met very few men who are truly distressed about systemic, unearned male advantage and conferred dominance. And so one question for me and others like me is whether we will be like them, or whether we will get truly distressed, even outraged, about unearned race advantage and conferred dominance, and, if so, what will we do to lessen them. In any case, we need to do more work in identifying how they actually affect our daily lives. Many, perhaps most, of our white students in the U.S. think that racism doesn’t affect them because they are not people of </w:t>
      </w:r>
      <w:proofErr w:type="spellStart"/>
      <w:r w:rsidRPr="00760E29">
        <w:rPr>
          <w:rFonts w:ascii="Garamond" w:eastAsia="Times New Roman" w:hAnsi="Garamond" w:cs="Arial"/>
          <w:sz w:val="20"/>
          <w:szCs w:val="20"/>
          <w:lang w:val="en-GB"/>
        </w:rPr>
        <w:t>color</w:t>
      </w:r>
      <w:proofErr w:type="spellEnd"/>
      <w:r w:rsidRPr="00760E29">
        <w:rPr>
          <w:rFonts w:ascii="Garamond" w:eastAsia="Times New Roman" w:hAnsi="Garamond" w:cs="Arial"/>
          <w:sz w:val="20"/>
          <w:szCs w:val="20"/>
          <w:lang w:val="en-GB"/>
        </w:rPr>
        <w:t>, they do not see “whiteness” as a racial identity. In addition, since race and sex are not the only advantaging systems at work, we need similarly to examine the daily experience of having age advantage, or ethnic advantage, or physical ability, or advantage related to nationality, religion, or sexual orientation.</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Difficulties and dangers surrounding the task of finding parallels are many. Since racism, sexism, and </w:t>
      </w:r>
      <w:proofErr w:type="spellStart"/>
      <w:r w:rsidRPr="00760E29">
        <w:rPr>
          <w:rFonts w:ascii="Garamond" w:eastAsia="Times New Roman" w:hAnsi="Garamond" w:cs="Arial"/>
          <w:sz w:val="20"/>
          <w:szCs w:val="20"/>
          <w:lang w:val="en-GB"/>
        </w:rPr>
        <w:t>heterosexism</w:t>
      </w:r>
      <w:proofErr w:type="spellEnd"/>
      <w:r w:rsidRPr="00760E29">
        <w:rPr>
          <w:rFonts w:ascii="Garamond" w:eastAsia="Times New Roman" w:hAnsi="Garamond" w:cs="Arial"/>
          <w:sz w:val="20"/>
          <w:szCs w:val="20"/>
          <w:lang w:val="en-GB"/>
        </w:rPr>
        <w:t xml:space="preserve"> are not the same, the advantages associated with them should not be seen as the same. In addition, it is hard to disentangle aspects of unearned advantage which rest more on social class, economic class, race, religion, sex, and ethnic identity than on other factors. Still, all of the oppressions are interlocking, as the Combahee River Collective Statement of 1977 continues to remind us eloquently.</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lastRenderedPageBreak/>
        <w:t>One factor seems clear about all of the interlocking oppressions. They take both active forms, which we can see, and embedded forms, which as a member of the dominant group one is taught not to see. In my class and place, I did not see myself as a racist because I was taught to recognize racism only in individual acts of meanness by members of my group, never in invisible systems conferring unsought racial dominance on my group from birth.</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Disapproving of the systems won’t be enough to change them. I was taught to think that racism could end if white individuals changed their attitudes. But a “white” skin in the United States opens many doors for whites whether or not we approve of the way dominance has been conferred on us. Individual acts can palliate, but cannot end, these problems.</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To redesign social systems, we need first to acknowledge their colossal unseen dimensions. The silences and denials surrounding privilege are the key political tool here. They keep the thinking about equality or equity incomplete, protecting unearned advantage and conferred dominance by making these taboo subjects. Most talk by whites about equal opportunity seems to me now to be about equal opportunity to try to get into a position of dominance while denying that </w:t>
      </w:r>
      <w:r w:rsidRPr="00760E29">
        <w:rPr>
          <w:rFonts w:ascii="Garamond" w:eastAsia="Times New Roman" w:hAnsi="Garamond" w:cs="Arial"/>
          <w:i/>
          <w:iCs/>
          <w:sz w:val="20"/>
          <w:szCs w:val="20"/>
          <w:lang w:val="en-GB"/>
        </w:rPr>
        <w:t xml:space="preserve">systems </w:t>
      </w:r>
      <w:r w:rsidRPr="00760E29">
        <w:rPr>
          <w:rFonts w:ascii="Garamond" w:eastAsia="Times New Roman" w:hAnsi="Garamond" w:cs="Arial"/>
          <w:sz w:val="20"/>
          <w:szCs w:val="20"/>
          <w:lang w:val="en-GB"/>
        </w:rPr>
        <w:t>of dominance exist.</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It seems to me that obliviousness about white advantage, like obliviousness about male advantage, is kept strongly </w:t>
      </w:r>
      <w:proofErr w:type="spellStart"/>
      <w:r w:rsidRPr="00760E29">
        <w:rPr>
          <w:rFonts w:ascii="Garamond" w:eastAsia="Times New Roman" w:hAnsi="Garamond" w:cs="Arial"/>
          <w:sz w:val="20"/>
          <w:szCs w:val="20"/>
          <w:lang w:val="en-GB"/>
        </w:rPr>
        <w:t>inculturated</w:t>
      </w:r>
      <w:proofErr w:type="spellEnd"/>
      <w:r w:rsidRPr="00760E29">
        <w:rPr>
          <w:rFonts w:ascii="Garamond" w:eastAsia="Times New Roman" w:hAnsi="Garamond" w:cs="Arial"/>
          <w:sz w:val="20"/>
          <w:szCs w:val="20"/>
          <w:lang w:val="en-GB"/>
        </w:rPr>
        <w:t xml:space="preserve"> in the United States so as to maintain the myth of meritocracy, the myth that democratic choice is equally available to all. Keeping most people unaware that freedom of confident action is there for just a small number of people props up those in power and serves to keep power in the hands of the same groups that have most of it already.</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Although systemic change takes many decades, there are pressing questions for me and I imagine for some others like me if we raise our daily consciousness on the perquisites of being light-skinned. What will we do with such knowledge? As we know from watching men, it is an open question whether we will choose to use unearned advantage to weaken hidden systems of advantage, and whether we will use any of our arbitrarily awarded power to try to reconstruct power systems on a broader base.</w:t>
      </w:r>
    </w:p>
    <w:p w:rsidR="00760E29" w:rsidRPr="00760E29" w:rsidRDefault="00760E29" w:rsidP="00760E29">
      <w:pPr>
        <w:spacing w:after="195" w:line="390" w:lineRule="atLeast"/>
        <w:rPr>
          <w:rFonts w:ascii="Garamond" w:eastAsia="Times New Roman" w:hAnsi="Garamond" w:cs="Arial"/>
          <w:sz w:val="20"/>
          <w:szCs w:val="20"/>
          <w:lang w:val="en-GB"/>
        </w:rPr>
      </w:pPr>
      <w:r w:rsidRPr="00760E29">
        <w:rPr>
          <w:rFonts w:ascii="Garamond" w:eastAsia="Times New Roman" w:hAnsi="Garamond" w:cs="Arial"/>
          <w:sz w:val="20"/>
          <w:szCs w:val="20"/>
          <w:lang w:val="en-GB"/>
        </w:rPr>
        <w:t xml:space="preserve">*This is an authorized excerpt of McIntosh’s original white privilege article, “White Privilege and Male Privilege: A Personal Account of Coming to See Correspondences through Work in Women’s Studies,” Working Paper 189 (1988), Wellesley </w:t>
      </w:r>
      <w:proofErr w:type="spellStart"/>
      <w:r w:rsidRPr="00760E29">
        <w:rPr>
          <w:rFonts w:ascii="Garamond" w:eastAsia="Times New Roman" w:hAnsi="Garamond" w:cs="Arial"/>
          <w:sz w:val="20"/>
          <w:szCs w:val="20"/>
          <w:lang w:val="en-GB"/>
        </w:rPr>
        <w:t>Centers</w:t>
      </w:r>
      <w:proofErr w:type="spellEnd"/>
      <w:r w:rsidRPr="00760E29">
        <w:rPr>
          <w:rFonts w:ascii="Garamond" w:eastAsia="Times New Roman" w:hAnsi="Garamond" w:cs="Arial"/>
          <w:sz w:val="20"/>
          <w:szCs w:val="20"/>
          <w:lang w:val="en-GB"/>
        </w:rPr>
        <w:t xml:space="preserve"> for Women, Wellesley College, MA, 02481.</w:t>
      </w:r>
    </w:p>
    <w:p w:rsidR="00F23EB9" w:rsidRDefault="00F23EB9" w:rsidP="00760E29">
      <w:pPr>
        <w:spacing w:line="240" w:lineRule="auto"/>
        <w:contextualSpacing/>
      </w:pPr>
    </w:p>
    <w:sectPr w:rsidR="00F23E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08" w:rsidRDefault="00ED6E08" w:rsidP="00760E29">
      <w:pPr>
        <w:spacing w:after="0" w:line="240" w:lineRule="auto"/>
      </w:pPr>
      <w:r>
        <w:separator/>
      </w:r>
    </w:p>
  </w:endnote>
  <w:endnote w:type="continuationSeparator" w:id="0">
    <w:p w:rsidR="00ED6E08" w:rsidRDefault="00ED6E08" w:rsidP="0076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xyge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arela Roun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08" w:rsidRDefault="00ED6E08" w:rsidP="00760E29">
      <w:pPr>
        <w:spacing w:after="0" w:line="240" w:lineRule="auto"/>
      </w:pPr>
      <w:r>
        <w:separator/>
      </w:r>
    </w:p>
  </w:footnote>
  <w:footnote w:type="continuationSeparator" w:id="0">
    <w:p w:rsidR="00ED6E08" w:rsidRDefault="00ED6E08" w:rsidP="00760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63172"/>
      <w:docPartObj>
        <w:docPartGallery w:val="Page Numbers (Top of Page)"/>
        <w:docPartUnique/>
      </w:docPartObj>
    </w:sdtPr>
    <w:sdtEndPr>
      <w:rPr>
        <w:noProof/>
      </w:rPr>
    </w:sdtEndPr>
    <w:sdtContent>
      <w:p w:rsidR="00760E29" w:rsidRDefault="00760E2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60E29" w:rsidRDefault="00760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4BF"/>
    <w:multiLevelType w:val="multilevel"/>
    <w:tmpl w:val="6FB6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BD"/>
    <w:rsid w:val="001140A0"/>
    <w:rsid w:val="001E19BD"/>
    <w:rsid w:val="00760E29"/>
    <w:rsid w:val="00ED6E08"/>
    <w:rsid w:val="00F2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29"/>
  </w:style>
  <w:style w:type="paragraph" w:styleId="Footer">
    <w:name w:val="footer"/>
    <w:basedOn w:val="Normal"/>
    <w:link w:val="FooterChar"/>
    <w:uiPriority w:val="99"/>
    <w:unhideWhenUsed/>
    <w:rsid w:val="0076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29"/>
  </w:style>
  <w:style w:type="paragraph" w:styleId="Footer">
    <w:name w:val="footer"/>
    <w:basedOn w:val="Normal"/>
    <w:link w:val="FooterChar"/>
    <w:uiPriority w:val="99"/>
    <w:unhideWhenUsed/>
    <w:rsid w:val="0076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0879">
      <w:bodyDiv w:val="1"/>
      <w:marLeft w:val="0"/>
      <w:marRight w:val="0"/>
      <w:marTop w:val="0"/>
      <w:marBottom w:val="0"/>
      <w:divBdr>
        <w:top w:val="none" w:sz="0" w:space="0" w:color="auto"/>
        <w:left w:val="none" w:sz="0" w:space="0" w:color="auto"/>
        <w:bottom w:val="none" w:sz="0" w:space="0" w:color="auto"/>
        <w:right w:val="none" w:sz="0" w:space="0" w:color="auto"/>
      </w:divBdr>
      <w:divsChild>
        <w:div w:id="1241406928">
          <w:marLeft w:val="0"/>
          <w:marRight w:val="0"/>
          <w:marTop w:val="0"/>
          <w:marBottom w:val="0"/>
          <w:divBdr>
            <w:top w:val="none" w:sz="0" w:space="0" w:color="auto"/>
            <w:left w:val="none" w:sz="0" w:space="0" w:color="auto"/>
            <w:bottom w:val="none" w:sz="0" w:space="0" w:color="auto"/>
            <w:right w:val="none" w:sz="0" w:space="0" w:color="auto"/>
          </w:divBdr>
          <w:divsChild>
            <w:div w:id="1138034724">
              <w:marLeft w:val="0"/>
              <w:marRight w:val="0"/>
              <w:marTop w:val="0"/>
              <w:marBottom w:val="0"/>
              <w:divBdr>
                <w:top w:val="none" w:sz="0" w:space="0" w:color="auto"/>
                <w:left w:val="none" w:sz="0" w:space="0" w:color="auto"/>
                <w:bottom w:val="none" w:sz="0" w:space="0" w:color="auto"/>
                <w:right w:val="none" w:sz="0" w:space="0" w:color="auto"/>
              </w:divBdr>
              <w:divsChild>
                <w:div w:id="1255895376">
                  <w:marLeft w:val="0"/>
                  <w:marRight w:val="0"/>
                  <w:marTop w:val="0"/>
                  <w:marBottom w:val="0"/>
                  <w:divBdr>
                    <w:top w:val="none" w:sz="0" w:space="0" w:color="auto"/>
                    <w:left w:val="none" w:sz="0" w:space="0" w:color="auto"/>
                    <w:bottom w:val="none" w:sz="0" w:space="0" w:color="auto"/>
                    <w:right w:val="none" w:sz="0" w:space="0" w:color="auto"/>
                  </w:divBdr>
                  <w:divsChild>
                    <w:div w:id="1843739023">
                      <w:marLeft w:val="0"/>
                      <w:marRight w:val="0"/>
                      <w:marTop w:val="0"/>
                      <w:marBottom w:val="0"/>
                      <w:divBdr>
                        <w:top w:val="none" w:sz="0" w:space="0" w:color="auto"/>
                        <w:left w:val="none" w:sz="0" w:space="0" w:color="auto"/>
                        <w:bottom w:val="none" w:sz="0" w:space="0" w:color="auto"/>
                        <w:right w:val="none" w:sz="0" w:space="0" w:color="auto"/>
                      </w:divBdr>
                      <w:divsChild>
                        <w:div w:id="2081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3777">
      <w:bodyDiv w:val="1"/>
      <w:marLeft w:val="0"/>
      <w:marRight w:val="0"/>
      <w:marTop w:val="0"/>
      <w:marBottom w:val="0"/>
      <w:divBdr>
        <w:top w:val="none" w:sz="0" w:space="0" w:color="auto"/>
        <w:left w:val="none" w:sz="0" w:space="0" w:color="auto"/>
        <w:bottom w:val="none" w:sz="0" w:space="0" w:color="auto"/>
        <w:right w:val="none" w:sz="0" w:space="0" w:color="auto"/>
      </w:divBdr>
      <w:divsChild>
        <w:div w:id="1323125147">
          <w:marLeft w:val="0"/>
          <w:marRight w:val="0"/>
          <w:marTop w:val="0"/>
          <w:marBottom w:val="0"/>
          <w:divBdr>
            <w:top w:val="none" w:sz="0" w:space="0" w:color="auto"/>
            <w:left w:val="none" w:sz="0" w:space="0" w:color="auto"/>
            <w:bottom w:val="none" w:sz="0" w:space="0" w:color="auto"/>
            <w:right w:val="none" w:sz="0" w:space="0" w:color="auto"/>
          </w:divBdr>
          <w:divsChild>
            <w:div w:id="23336887">
              <w:marLeft w:val="0"/>
              <w:marRight w:val="0"/>
              <w:marTop w:val="0"/>
              <w:marBottom w:val="0"/>
              <w:divBdr>
                <w:top w:val="none" w:sz="0" w:space="0" w:color="auto"/>
                <w:left w:val="none" w:sz="0" w:space="0" w:color="auto"/>
                <w:bottom w:val="none" w:sz="0" w:space="0" w:color="auto"/>
                <w:right w:val="none" w:sz="0" w:space="0" w:color="auto"/>
              </w:divBdr>
              <w:divsChild>
                <w:div w:id="761488921">
                  <w:marLeft w:val="0"/>
                  <w:marRight w:val="0"/>
                  <w:marTop w:val="0"/>
                  <w:marBottom w:val="0"/>
                  <w:divBdr>
                    <w:top w:val="none" w:sz="0" w:space="0" w:color="auto"/>
                    <w:left w:val="none" w:sz="0" w:space="0" w:color="auto"/>
                    <w:bottom w:val="none" w:sz="0" w:space="0" w:color="auto"/>
                    <w:right w:val="none" w:sz="0" w:space="0" w:color="auto"/>
                  </w:divBdr>
                  <w:divsChild>
                    <w:div w:id="528178400">
                      <w:marLeft w:val="0"/>
                      <w:marRight w:val="0"/>
                      <w:marTop w:val="0"/>
                      <w:marBottom w:val="0"/>
                      <w:divBdr>
                        <w:top w:val="none" w:sz="0" w:space="0" w:color="auto"/>
                        <w:left w:val="none" w:sz="0" w:space="0" w:color="auto"/>
                        <w:bottom w:val="none" w:sz="0" w:space="0" w:color="auto"/>
                        <w:right w:val="none" w:sz="0" w:space="0" w:color="auto"/>
                      </w:divBdr>
                      <w:divsChild>
                        <w:div w:id="19732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2016-01-29T13:47:00Z</cp:lastPrinted>
  <dcterms:created xsi:type="dcterms:W3CDTF">2016-01-29T13:41:00Z</dcterms:created>
  <dcterms:modified xsi:type="dcterms:W3CDTF">2016-01-29T14:05:00Z</dcterms:modified>
</cp:coreProperties>
</file>